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pPr w:bottomFromText="0" w:horzAnchor="margin" w:leftFromText="141" w:rightFromText="141" w:tblpX="0" w:tblpXSpec="center" w:tblpY="1349" w:topFromText="0" w:vertAnchor="page"/>
        <w:tblW w:w="1080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1"/>
        <w:gridCol w:w="5901"/>
      </w:tblGrid>
      <w:tr>
        <w:trPr/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MIEJSCE PRAKTYKI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Miasto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instytucji przyjmującej (jeżeli szpital jest placówką uniwersytecką, najpierw nazwa uniwersytetu)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CZAS TRWANIA MOBILNOŚCI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początkowa/data końcowa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>Stany Zjednoczone</w:t>
            </w:r>
          </w:p>
          <w:p>
            <w:pPr>
              <w:pStyle w:val="Normal"/>
              <w:spacing w:lineRule="auto" w:line="240" w:before="0" w:after="120"/>
              <w:rPr/>
            </w:pPr>
            <w:r>
              <w:rPr/>
              <w:t>Miami, FL</w:t>
            </w:r>
          </w:p>
          <w:p>
            <w:pPr>
              <w:pStyle w:val="Normal"/>
              <w:spacing w:lineRule="auto" w:line="240" w:before="0" w:after="120"/>
              <w:rPr/>
            </w:pPr>
            <w:r>
              <w:rPr/>
              <w:t>Force Physical Therapy</w:t>
            </w:r>
          </w:p>
          <w:p>
            <w:pPr>
              <w:pStyle w:val="Normal"/>
              <w:spacing w:lineRule="auto" w:line="240" w:before="0" w:after="12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120"/>
              <w:rPr/>
            </w:pPr>
            <w:r>
              <w:rPr/>
              <w:t>30.06.2025 – 31.08.2025</w:t>
            </w:r>
          </w:p>
        </w:tc>
      </w:tr>
      <w:tr>
        <w:trPr/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JĘZYK PRAKTYKI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przebiegała komunikacja z pacjentami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>Język angielski</w:t>
            </w:r>
          </w:p>
        </w:tc>
      </w:tr>
      <w:tr>
        <w:trPr/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CO ZAPEWNIAŁA PLACÓWKA PRZYJMUJACA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fartuchy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zakwaterowanie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posiłki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zniżki (na co?)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(proszę wymienić)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>Koszulkę i legginsy z nazwą Force Physical Therapy</w:t>
            </w:r>
          </w:p>
          <w:p>
            <w:pPr>
              <w:pStyle w:val="Normal"/>
              <w:spacing w:lineRule="auto" w:line="240" w:before="0" w:after="120"/>
              <w:rPr/>
            </w:pPr>
            <w:r>
              <w:rPr/>
              <w:t xml:space="preserve">Wodę, herbatę i kawę </w:t>
            </w:r>
          </w:p>
          <w:p>
            <w:pPr>
              <w:pStyle w:val="Normal"/>
              <w:spacing w:lineRule="auto" w:line="240" w:before="0" w:after="120"/>
              <w:rPr/>
            </w:pPr>
            <w:r>
              <w:rPr/>
              <w:t xml:space="preserve">Posiłki z okazji urodzin pracowników oraz końca praktyk </w:t>
            </w:r>
          </w:p>
        </w:tc>
      </w:tr>
      <w:tr>
        <w:trPr/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DODATKOWE WYMAGANIA ZE STRONY PLACÓWKI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dodatkowe ubezpieczenie (jakie?)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badania lekarskie (jakie?)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o niekaralności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certyfikat językowy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(proszę wymienić)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>Brak dodatkowych wymagań ze strony placówki.</w:t>
            </w:r>
          </w:p>
        </w:tc>
      </w:tr>
      <w:tr>
        <w:trPr/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ZAKWATEROWANIE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pokój w akademiku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pokój w dzielonym mieszkaniu/domu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(dzielone z kim?)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pokój pracowniczy przy szpitalu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(proszę wymień?)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>Pokój w dzielonym domu z innymi studentami, z dostępem do ogrodu.</w:t>
            </w:r>
          </w:p>
        </w:tc>
      </w:tr>
      <w:tr>
        <w:trPr/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SPOSÓB ZNALEZIENIA MIESZAKNIA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 internetowa (podaj adres)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 ze strony placówki przyjmującej (jaka?)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organizacja studencka/polonijna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 (proszę opisać)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/>
            </w:pPr>
            <w:r>
              <w:rPr>
                <w:sz w:val="20"/>
                <w:szCs w:val="20"/>
              </w:rPr>
              <w:t>jeżeli napotkałaś/eś jakieś kłopoty to jakie?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>Na stronie Airbnb.</w:t>
            </w:r>
          </w:p>
        </w:tc>
      </w:tr>
      <w:tr>
        <w:trPr/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DOJAZD DO PLACÓWKI Z MIEJSCA ZAMIESZKANIA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Komunikacja miejska (jaka?)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Rower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Pieszo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>Rower</w:t>
            </w:r>
          </w:p>
        </w:tc>
      </w:tr>
      <w:tr>
        <w:trPr/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WYŻYWIENIE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posiłki domowe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stołówka 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jedzenie na mieście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jakie potrawy regionalne jadłaś/eś?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ci smakowało?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ci nie smakowało?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Posiłki domowe</w:t>
            </w:r>
          </w:p>
          <w:p>
            <w:pPr>
              <w:pStyle w:val="Normal"/>
              <w:spacing w:lineRule="auto" w:line="240" w:before="0" w:after="12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Stołówka szpitalna </w:t>
            </w:r>
          </w:p>
          <w:p>
            <w:pPr>
              <w:pStyle w:val="Normal"/>
              <w:spacing w:lineRule="auto" w:line="240" w:before="0" w:after="12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Potrawy regionalne: Mac&amp;cheese, dania fast food, mrożona kawa, owocowe smoothie, owoce morza, kubańskie wypieki, kubańskie kanapki, ceviche, empanadas, </w:t>
            </w:r>
            <w:r>
              <w:rPr>
                <w:i w:val="false"/>
                <w:iCs w:val="false"/>
              </w:rPr>
              <w:t>pieczone ziemniaki.</w:t>
            </w:r>
          </w:p>
          <w:p>
            <w:pPr>
              <w:pStyle w:val="Normal"/>
              <w:spacing w:lineRule="auto" w:line="240" w:before="0" w:after="12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Smakowały mi świeże awokado, mango, kubańska kawa, mac&amp;cheese, ceviche z owocami morza.</w:t>
            </w:r>
          </w:p>
          <w:p>
            <w:pPr>
              <w:pStyle w:val="Normal"/>
              <w:spacing w:lineRule="auto" w:line="240" w:before="0" w:after="12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Nie smakowały mi bardzo tłuste hamburgery z Wendy’s.</w:t>
            </w:r>
          </w:p>
        </w:tc>
      </w:tr>
      <w:tr>
        <w:trPr>
          <w:trHeight w:val="1550" w:hRule="atLeast"/>
        </w:trPr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OPIS PRZEBIEGU PRAKTYK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 xml:space="preserve">Na praktyki chodziłam w godzinach 7:30-19 w poniedziałki, środy i czwartki, a we wtorki i piątki w godzinach 9:30-13, z zapewnioną godziną przerwy na lunch. Na początku poznawałam pacjentów i ich dolegliwości, a potem zostali mi przydzieleni pacjenci, których terapię prowadziłam do końca mojego pobytu. Terapia polegała na spersonalizowanych ćwiczeniach, na terapii manualnej, masażu, terapii pinami i bańkami oraz elektroterapii i ultradźwiękach. Placówka zwracała uwagę na indywidualne podejście do pacjenta, kreatywne ćwiczenia i masaż o dużej sile. </w:t>
            </w:r>
          </w:p>
        </w:tc>
      </w:tr>
      <w:tr>
        <w:trPr>
          <w:trHeight w:val="1545" w:hRule="atLeast"/>
        </w:trPr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FORMA SPĘDZANIA WOLNEGO CZASU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linki, motywacja, ceny, możliwości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 xml:space="preserve">W wolnym czasie jeździłam rowerem na mrożoną kawę, opalałam się na plaży, odpoczywałam w ogrodzie, gdzie przychodziły iguany, gekony i oposy. W Miami Downtown widziałam Wynwood Walls, byłam w Instytucie Sztuki oraz w klubie Mode. Niedaleko od Miami znajduje się Everglades National Park, gdzie w czasie wycieczki łodzią obserwowałam aligatory, żółwie oraz ptaki. Wybrałam się także </w:t>
            </w:r>
            <w:r>
              <w:rPr/>
              <w:t>na najbardziej wysuniętą na południe część USA – Key West, gdzie skosztowałam pysznej kuchni karaibskiej, kubańskiej i hawajskiej oraz byłam w klimatycznych barach z muzyką na żywo. Na ostatnie 2 tygodnie mojego pobytu w USA pojechałam do San Francisco, Napa Valley oraz Big Sur. Ceny w USA są kilkakrotnie wyższe niż w Polsce, jeśli chodzi o kawiarnie, restauracje, Ubera. Należy pamiętać o doliczaniu ok.20% napiwku w prawie każdym miejscu.</w:t>
            </w:r>
          </w:p>
        </w:tc>
      </w:tr>
      <w:tr>
        <w:trPr>
          <w:trHeight w:val="845" w:hRule="atLeast"/>
        </w:trPr>
        <w:tc>
          <w:tcPr>
            <w:tcW w:w="49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Jakie Twoim zdaniem odniosłaś/eś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KORZYŚCI Z PRAKTYKI ZAGRANICZNEJ</w:t>
            </w:r>
          </w:p>
        </w:tc>
        <w:tc>
          <w:tcPr>
            <w:tcW w:w="5901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 xml:space="preserve">Wszystkie wymienione wyżej miejsca serdecznie polecam. Było to niezapomniane przeżycie, gdzie skosztowałam najlepszego jedzenia w moim życiu, nauczyłam się nowoczesnych technik fizjoterapii, podszlifowałam język angielski oraz nabrałam pewności siebie. 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pPr w:bottomFromText="0" w:horzAnchor="margin" w:leftFromText="141" w:rightFromText="141" w:tblpX="0" w:tblpXSpec="center" w:tblpY="9668" w:topFromText="0" w:vertAnchor="page"/>
        <w:tblW w:w="1077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74"/>
      </w:tblGrid>
      <w:tr>
        <w:trPr/>
        <w:tc>
          <w:tcPr>
            <w:tcW w:w="1077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b/>
                <w:b/>
              </w:rPr>
            </w:pPr>
            <w:r>
              <w:rPr>
                <w:b/>
              </w:rPr>
              <w:t>Opisz wpływ Mobilności jako takiej na ciebie, placówkę macierzystą UML i placówkę partnerską/przyjmującą.</w:t>
            </w:r>
          </w:p>
        </w:tc>
      </w:tr>
      <w:tr>
        <w:trPr/>
        <w:tc>
          <w:tcPr>
            <w:tcW w:w="1077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 xml:space="preserve">Mobilność znacząco mnie zmieniła. Nauczyłam się radzić sobie w trudnych sytuacjach, być bardziej pewna siebie i lepsza w języku angielskim. </w:t>
            </w:r>
            <w:r>
              <w:rPr/>
              <w:t>Stałam się także bardziej kompetentna jako fizjoterapeuta.</w:t>
            </w:r>
          </w:p>
          <w:p>
            <w:pPr>
              <w:pStyle w:val="Normal"/>
              <w:spacing w:lineRule="auto" w:line="240" w:before="0" w:after="120"/>
              <w:rPr/>
            </w:pPr>
            <w:r>
              <w:rPr/>
              <w:t>Mobilność sprawiła również, że będę bardziej promować uczelnię UML oraz uczestnictwo w programie Erasmus+, ponieważ dzięki temu wyjazdowi przeżyłam niezapomnianą przygodę życia.</w:t>
            </w:r>
          </w:p>
          <w:p>
            <w:pPr>
              <w:pStyle w:val="Normal"/>
              <w:spacing w:lineRule="auto" w:line="240" w:before="0" w:after="120"/>
              <w:rPr/>
            </w:pPr>
            <w:r>
              <w:rPr/>
              <w:t xml:space="preserve">Placówka przyjmująca bardzo doceniła inicjatywę praktyk studenckich z Uczelni z innego kontynentu (UML), ze względu na chęć wymiany wiedzy i doświadczeń oraz chęć promocji własnych technik fizjoterapii. Pacjenci również byli zadowoleni z możliwości pracy z osobą zza granicy. </w:t>
            </w:r>
          </w:p>
        </w:tc>
      </w:tr>
      <w:tr>
        <w:trPr/>
        <w:tc>
          <w:tcPr>
            <w:tcW w:w="1077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b/>
                <w:b/>
              </w:rPr>
            </w:pPr>
            <w:r>
              <w:rPr>
                <w:b/>
              </w:rPr>
              <w:t xml:space="preserve">Czy program Erasmus + Mobilność Praktyka zwiększa zdolność współpracy międzynarodowej UML? </w:t>
            </w:r>
          </w:p>
        </w:tc>
      </w:tr>
      <w:tr>
        <w:trPr/>
        <w:tc>
          <w:tcPr>
            <w:tcW w:w="1077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>Tak</w:t>
            </w:r>
          </w:p>
        </w:tc>
      </w:tr>
      <w:tr>
        <w:trPr/>
        <w:tc>
          <w:tcPr>
            <w:tcW w:w="1077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b/>
                <w:b/>
              </w:rPr>
            </w:pPr>
            <w:r>
              <w:rPr>
                <w:b/>
              </w:rPr>
              <w:t xml:space="preserve">Podaj przykład działań podjętych przez ciebie w celu podzielenia się zdobytym doświadczeniem z mobilności z innymi osobami. </w:t>
            </w:r>
          </w:p>
        </w:tc>
      </w:tr>
      <w:tr>
        <w:trPr/>
        <w:tc>
          <w:tcPr>
            <w:tcW w:w="1077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/>
            </w:pPr>
            <w:r>
              <w:rPr/>
              <w:t>Rozmowa, wysyłanie zdjęć i filmów, dodanie posta na Instagramie, oraz chęć zareklamowania udziału w przyszłych wyjazdach na praktykę Erasmus+.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mc:AlternateContent>
        <mc:Choice Requires="wps">
          <w:drawing>
            <wp:anchor behindDoc="1" distT="0" distB="0" distL="0" distR="0" simplePos="0" locked="0" layoutInCell="1" allowOverlap="1" relativeHeight="7" wp14:anchorId="7BCBF8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09485" cy="10277475"/>
              <wp:effectExtent l="0" t="0" r="26670" b="26670"/>
              <wp:wrapNone/>
              <wp:docPr id="2" name="Prostokąt 4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720" cy="1027692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shape_0" ID="Prostokąt 452" stroked="t" style="position:absolute;margin-left:9.9pt;margin-top:16.35pt;width:575.45pt;height:809.15pt;mso-position-horizontal:center;mso-position-horizontal-relative:page;mso-position-vertical:center;mso-position-vertical-relative:page" wp14:anchorId="7BCBF8C1">
              <w10:wrap type="none"/>
              <v:fill o:detectmouseclick="t" on="false"/>
              <v:stroke color="#767171" weight="15840" joinstyle="miter" endcap="flat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eastAsia="" w:cs="" w:ascii="Calibri Light" w:hAnsi="Calibri Light" w:asciiTheme="majorHAnsi" w:cstheme="majorBidi" w:eastAsiaTheme="majorEastAsia" w:hAnsiTheme="majorHAnsi"/>
        <w:color w:val="5B9BD5" w:themeColor="accent1"/>
        <w:sz w:val="20"/>
        <w:szCs w:val="20"/>
      </w:rPr>
      <w:t xml:space="preserve">str. </w:t>
    </w:r>
    <w:r>
      <w:rPr>
        <w:rFonts w:eastAsia="" w:cs="" w:ascii="Calibri Light" w:hAnsi="Calibri Light" w:asciiTheme="majorHAnsi" w:cstheme="majorBidi" w:eastAsiaTheme="majorEastAsia" w:hAnsiTheme="majorHAnsi"/>
        <w:color w:val="5B9BD5" w:themeColor="accent1"/>
        <w:sz w:val="20"/>
        <w:szCs w:val="20"/>
      </w:rPr>
      <w:fldChar w:fldCharType="begin"/>
    </w:r>
    <w:r>
      <w:rPr>
        <w:sz w:val="20"/>
        <w:szCs w:val="20"/>
        <w:rFonts w:eastAsia="" w:cs="" w:ascii="Calibri Light" w:hAnsi="Calibri Light"/>
      </w:rPr>
      <w:instrText> PAGE </w:instrText>
    </w:r>
    <w:r>
      <w:rPr>
        <w:sz w:val="20"/>
        <w:szCs w:val="20"/>
        <w:rFonts w:eastAsia="" w:cs="" w:ascii="Calibri Light" w:hAnsi="Calibri Light"/>
      </w:rPr>
      <w:fldChar w:fldCharType="separate"/>
    </w:r>
    <w:r>
      <w:rPr>
        <w:sz w:val="20"/>
        <w:szCs w:val="20"/>
        <w:rFonts w:eastAsia="" w:cs="" w:ascii="Calibri Light" w:hAnsi="Calibri Light"/>
      </w:rPr>
      <w:t>3</w:t>
    </w:r>
    <w:r>
      <w:rPr>
        <w:sz w:val="20"/>
        <w:szCs w:val="20"/>
        <w:rFonts w:eastAsia="" w:cs="" w:ascii="Calibri Light" w:hAnsi="Calibri Light"/>
      </w:rPr>
      <w:fldChar w:fldCharType="end"/>
    </w:r>
    <w:r>
      <w:rPr>
        <w:lang w:eastAsia="pl-PL"/>
      </w:rPr>
      <w:t xml:space="preserve">                                                  </w:t>
    </w:r>
    <w:r>
      <w:rPr/>
      <w:drawing>
        <wp:inline distT="0" distB="0" distL="0" distR="0">
          <wp:extent cx="2066925" cy="581025"/>
          <wp:effectExtent l="0" t="0" r="0" b="0"/>
          <wp:docPr id="3" name="Obraz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margin">
            <wp:align>center</wp:align>
          </wp:positionH>
          <wp:positionV relativeFrom="paragraph">
            <wp:posOffset>-146685</wp:posOffset>
          </wp:positionV>
          <wp:extent cx="1724660" cy="507365"/>
          <wp:effectExtent l="0" t="0" r="0" b="0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2ce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0e2ce5"/>
    <w:rPr>
      <w:color w:val="0563C1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004fa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004fa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77c6b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e2ce5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004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004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77c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e2c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LibreOffice/6.3.1.2$Windows_X86_64 LibreOffice_project/b79626edf0065ac373bd1df5c28bd630b4424273</Application>
  <Pages>3</Pages>
  <Words>662</Words>
  <Characters>4113</Characters>
  <CharactersWithSpaces>4733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2024-11-20T12:50:00Z</dcterms:created>
  <dc:creator>Aleksandra Leśnikowska</dc:creator>
  <dc:description/>
  <dc:language>pl-PL</dc:language>
  <cp:lastModifiedBy/>
  <dcterms:modified xsi:type="dcterms:W3CDTF">2025-09-01T20:16:44Z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