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6BEB" w14:textId="77777777" w:rsidR="003974CB" w:rsidRDefault="003974CB" w:rsidP="002B10B9">
      <w:pPr>
        <w:tabs>
          <w:tab w:val="left" w:pos="1788"/>
        </w:tabs>
        <w:jc w:val="center"/>
        <w:rPr>
          <w:b/>
          <w:bCs/>
          <w:sz w:val="24"/>
          <w:szCs w:val="24"/>
        </w:rPr>
      </w:pPr>
    </w:p>
    <w:p w14:paraId="42DC8825" w14:textId="1CB883FE" w:rsidR="002B10B9" w:rsidRPr="003E7A26" w:rsidRDefault="002B10B9" w:rsidP="002B10B9">
      <w:pPr>
        <w:tabs>
          <w:tab w:val="left" w:pos="1788"/>
        </w:tabs>
        <w:jc w:val="center"/>
        <w:rPr>
          <w:rFonts w:cstheme="minorHAnsi"/>
          <w:b/>
          <w:bCs/>
          <w:sz w:val="24"/>
          <w:szCs w:val="24"/>
        </w:rPr>
      </w:pPr>
      <w:r w:rsidRPr="003E7A26">
        <w:rPr>
          <w:rFonts w:cstheme="minorHAnsi"/>
          <w:b/>
          <w:bCs/>
          <w:sz w:val="24"/>
          <w:szCs w:val="24"/>
        </w:rPr>
        <w:t xml:space="preserve">ANEKS </w:t>
      </w:r>
      <w:r w:rsidR="008A1FEA" w:rsidRPr="003E7A26">
        <w:rPr>
          <w:rFonts w:cstheme="minorHAnsi"/>
          <w:b/>
          <w:bCs/>
          <w:sz w:val="24"/>
          <w:szCs w:val="24"/>
        </w:rPr>
        <w:t>Nr.</w:t>
      </w:r>
      <w:r w:rsidRPr="003E7A26">
        <w:rPr>
          <w:rFonts w:cstheme="minorHAnsi"/>
          <w:b/>
          <w:bCs/>
          <w:sz w:val="24"/>
          <w:szCs w:val="24"/>
        </w:rPr>
        <w:t xml:space="preserve"> </w:t>
      </w:r>
      <w:r w:rsidR="00005688">
        <w:rPr>
          <w:rFonts w:cstheme="minorHAnsi"/>
          <w:b/>
          <w:bCs/>
          <w:sz w:val="24"/>
          <w:szCs w:val="24"/>
        </w:rPr>
        <w:t>2</w:t>
      </w:r>
      <w:r w:rsidRPr="003E7A26">
        <w:rPr>
          <w:rFonts w:cstheme="minorHAnsi"/>
          <w:b/>
          <w:bCs/>
          <w:sz w:val="24"/>
          <w:szCs w:val="24"/>
        </w:rPr>
        <w:t xml:space="preserve"> do </w:t>
      </w:r>
      <w:r w:rsidR="00434174" w:rsidRPr="003E7A26">
        <w:rPr>
          <w:rFonts w:cstheme="minorHAnsi"/>
          <w:b/>
          <w:bCs/>
          <w:sz w:val="24"/>
          <w:szCs w:val="24"/>
        </w:rPr>
        <w:t>„</w:t>
      </w:r>
      <w:r w:rsidR="003E7A26" w:rsidRPr="003E7A26">
        <w:rPr>
          <w:rFonts w:cstheme="minorHAnsi"/>
          <w:b/>
          <w:bCs/>
          <w:sz w:val="24"/>
          <w:szCs w:val="24"/>
        </w:rPr>
        <w:t xml:space="preserve">ZASAD UDZIAŁU W PROGRAMIE ERASMUS + KA131 NA UNIWERSYTECIE MEDYCZNYM W ŁODZI W ROKU AKADEMICKIM </w:t>
      </w:r>
      <w:r w:rsidR="003E7A26" w:rsidRPr="003E7A26">
        <w:rPr>
          <w:rFonts w:cstheme="minorHAnsi"/>
          <w:b/>
          <w:bCs/>
          <w:color w:val="4472C4" w:themeColor="accent1"/>
          <w:sz w:val="24"/>
          <w:szCs w:val="24"/>
        </w:rPr>
        <w:t>202</w:t>
      </w:r>
      <w:r w:rsidR="00005688">
        <w:rPr>
          <w:rFonts w:cstheme="minorHAnsi"/>
          <w:b/>
          <w:bCs/>
          <w:color w:val="4472C4" w:themeColor="accent1"/>
          <w:sz w:val="24"/>
          <w:szCs w:val="24"/>
        </w:rPr>
        <w:t>5</w:t>
      </w:r>
      <w:r w:rsidR="003E7A26" w:rsidRPr="003E7A26">
        <w:rPr>
          <w:rFonts w:cstheme="minorHAnsi"/>
          <w:b/>
          <w:bCs/>
          <w:color w:val="4472C4" w:themeColor="accent1"/>
          <w:sz w:val="24"/>
          <w:szCs w:val="24"/>
        </w:rPr>
        <w:t>/202</w:t>
      </w:r>
      <w:r w:rsidR="00005688">
        <w:rPr>
          <w:rFonts w:cstheme="minorHAnsi"/>
          <w:b/>
          <w:bCs/>
          <w:color w:val="4472C4" w:themeColor="accent1"/>
          <w:sz w:val="24"/>
          <w:szCs w:val="24"/>
        </w:rPr>
        <w:t>6</w:t>
      </w:r>
      <w:r w:rsidR="003E7A26" w:rsidRPr="003E7A26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434174" w:rsidRPr="003E7A26">
        <w:rPr>
          <w:rFonts w:cstheme="minorHAnsi"/>
          <w:b/>
          <w:bCs/>
          <w:sz w:val="24"/>
          <w:szCs w:val="24"/>
        </w:rPr>
        <w:t>”</w:t>
      </w:r>
      <w:r w:rsidR="007A7AA6" w:rsidRPr="003E7A26">
        <w:rPr>
          <w:rFonts w:cstheme="minorHAnsi"/>
          <w:b/>
          <w:bCs/>
          <w:sz w:val="24"/>
          <w:szCs w:val="24"/>
        </w:rPr>
        <w:t xml:space="preserve"> </w:t>
      </w:r>
    </w:p>
    <w:p w14:paraId="338ADEBE" w14:textId="6DC7F7E4" w:rsidR="002B10B9" w:rsidRPr="003E7A26" w:rsidRDefault="00434174" w:rsidP="002B10B9">
      <w:pPr>
        <w:tabs>
          <w:tab w:val="left" w:pos="1788"/>
        </w:tabs>
        <w:jc w:val="center"/>
        <w:rPr>
          <w:rFonts w:cstheme="minorHAnsi"/>
          <w:sz w:val="24"/>
          <w:szCs w:val="24"/>
        </w:rPr>
      </w:pPr>
      <w:r w:rsidRPr="003E7A26">
        <w:rPr>
          <w:rFonts w:cstheme="minorHAnsi"/>
          <w:b/>
          <w:bCs/>
          <w:sz w:val="24"/>
          <w:szCs w:val="24"/>
        </w:rPr>
        <w:t xml:space="preserve">z </w:t>
      </w:r>
      <w:r w:rsidR="002B10B9" w:rsidRPr="003E7A26">
        <w:rPr>
          <w:rFonts w:cstheme="minorHAnsi"/>
          <w:b/>
          <w:bCs/>
          <w:sz w:val="24"/>
          <w:szCs w:val="24"/>
        </w:rPr>
        <w:t xml:space="preserve">dnia </w:t>
      </w:r>
      <w:r w:rsidR="00005688">
        <w:rPr>
          <w:rFonts w:cstheme="minorHAnsi"/>
          <w:b/>
          <w:bCs/>
          <w:sz w:val="24"/>
          <w:szCs w:val="24"/>
        </w:rPr>
        <w:t>09</w:t>
      </w:r>
      <w:r w:rsidR="00EC1578" w:rsidRPr="003E7A26">
        <w:rPr>
          <w:rFonts w:cstheme="minorHAnsi"/>
          <w:b/>
          <w:bCs/>
          <w:sz w:val="24"/>
          <w:szCs w:val="24"/>
        </w:rPr>
        <w:t>.</w:t>
      </w:r>
      <w:r w:rsidR="00005688">
        <w:rPr>
          <w:rFonts w:cstheme="minorHAnsi"/>
          <w:b/>
          <w:bCs/>
          <w:sz w:val="24"/>
          <w:szCs w:val="24"/>
        </w:rPr>
        <w:t>05</w:t>
      </w:r>
      <w:r w:rsidR="002B10B9" w:rsidRPr="003E7A26">
        <w:rPr>
          <w:rFonts w:cstheme="minorHAnsi"/>
          <w:b/>
          <w:bCs/>
          <w:sz w:val="24"/>
          <w:szCs w:val="24"/>
        </w:rPr>
        <w:t>.202</w:t>
      </w:r>
      <w:r w:rsidR="003860B9">
        <w:rPr>
          <w:rFonts w:cstheme="minorHAnsi"/>
          <w:b/>
          <w:bCs/>
          <w:sz w:val="24"/>
          <w:szCs w:val="24"/>
        </w:rPr>
        <w:t>5</w:t>
      </w:r>
    </w:p>
    <w:p w14:paraId="555EDE81" w14:textId="77777777" w:rsidR="002B10B9" w:rsidRPr="003E7A26" w:rsidRDefault="002B10B9" w:rsidP="002B10B9">
      <w:pPr>
        <w:tabs>
          <w:tab w:val="left" w:pos="1788"/>
        </w:tabs>
        <w:jc w:val="center"/>
        <w:rPr>
          <w:rFonts w:cstheme="minorHAnsi"/>
          <w:b/>
          <w:bCs/>
          <w:sz w:val="24"/>
          <w:szCs w:val="24"/>
        </w:rPr>
      </w:pPr>
    </w:p>
    <w:p w14:paraId="7483C71E" w14:textId="6392ACB0" w:rsidR="002B10B9" w:rsidRPr="003E7A26" w:rsidRDefault="007A7AA6" w:rsidP="002B10B9">
      <w:pPr>
        <w:tabs>
          <w:tab w:val="left" w:pos="1788"/>
        </w:tabs>
        <w:jc w:val="center"/>
        <w:rPr>
          <w:rFonts w:cstheme="minorHAnsi"/>
          <w:color w:val="4472C4" w:themeColor="accent1"/>
          <w:sz w:val="24"/>
          <w:szCs w:val="24"/>
          <w:u w:val="single"/>
        </w:rPr>
      </w:pPr>
      <w:r w:rsidRPr="003E7A26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 xml:space="preserve">WYJAZDY STUDENTÓW NA </w:t>
      </w:r>
      <w:r w:rsidR="00005688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>STUDIA</w:t>
      </w:r>
    </w:p>
    <w:p w14:paraId="464CEE34" w14:textId="76D9FDA7" w:rsidR="007A7AA6" w:rsidRPr="003E7A26" w:rsidRDefault="007A7AA6" w:rsidP="002B10B9">
      <w:pPr>
        <w:tabs>
          <w:tab w:val="left" w:pos="1788"/>
        </w:tabs>
        <w:jc w:val="center"/>
        <w:rPr>
          <w:rFonts w:cstheme="minorHAnsi"/>
          <w:sz w:val="24"/>
          <w:szCs w:val="24"/>
        </w:rPr>
      </w:pPr>
    </w:p>
    <w:p w14:paraId="28CE71BD" w14:textId="2FC84136" w:rsidR="005B1420" w:rsidRDefault="005B1420" w:rsidP="005B1420">
      <w:pPr>
        <w:jc w:val="both"/>
        <w:rPr>
          <w:rFonts w:ascii="Arial" w:hAnsi="Arial" w:cs="Arial"/>
          <w:b/>
          <w:b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Zasady finansowania studentów wyjeżdzających na </w:t>
      </w:r>
      <w:r w:rsidR="00005688">
        <w:rPr>
          <w:rFonts w:ascii="Arial" w:hAnsi="Arial" w:cs="Arial"/>
          <w:b/>
          <w:bCs/>
          <w:sz w:val="20"/>
          <w:szCs w:val="20"/>
        </w:rPr>
        <w:t>studia</w:t>
      </w:r>
      <w:r>
        <w:rPr>
          <w:rFonts w:ascii="Arial" w:hAnsi="Arial" w:cs="Arial"/>
          <w:b/>
          <w:bCs/>
          <w:sz w:val="20"/>
          <w:szCs w:val="20"/>
        </w:rPr>
        <w:t xml:space="preserve"> w ramach programu Erasmus + </w:t>
      </w:r>
    </w:p>
    <w:p w14:paraId="13B8859B" w14:textId="0B16476A" w:rsidR="005F5578" w:rsidRPr="00421C20" w:rsidRDefault="005F5578" w:rsidP="007A7AA6">
      <w:pPr>
        <w:tabs>
          <w:tab w:val="left" w:pos="1788"/>
        </w:tabs>
        <w:rPr>
          <w:rFonts w:cstheme="minorHAnsi"/>
          <w:b/>
          <w:bCs/>
        </w:rPr>
      </w:pPr>
      <w:r w:rsidRPr="00421C20">
        <w:rPr>
          <w:rFonts w:cstheme="minorHAnsi"/>
          <w:b/>
          <w:bCs/>
        </w:rPr>
        <w:t xml:space="preserve">Zmienia się punkt </w:t>
      </w:r>
      <w:r w:rsidR="00005688">
        <w:rPr>
          <w:rFonts w:cstheme="minorHAnsi"/>
          <w:b/>
          <w:bCs/>
        </w:rPr>
        <w:t xml:space="preserve">1 </w:t>
      </w:r>
      <w:r w:rsidRPr="00421C20">
        <w:rPr>
          <w:rFonts w:cstheme="minorHAnsi"/>
          <w:b/>
          <w:bCs/>
        </w:rPr>
        <w:t>:</w:t>
      </w:r>
    </w:p>
    <w:p w14:paraId="34217C03" w14:textId="7D31F6BE" w:rsidR="00A95094" w:rsidRPr="00421C20" w:rsidRDefault="00A95094" w:rsidP="005F5578">
      <w:pPr>
        <w:tabs>
          <w:tab w:val="left" w:pos="1788"/>
        </w:tabs>
        <w:rPr>
          <w:rFonts w:cstheme="minorHAnsi"/>
        </w:rPr>
      </w:pPr>
    </w:p>
    <w:p w14:paraId="33527446" w14:textId="77777777" w:rsidR="002F79DD" w:rsidRDefault="002F79DD" w:rsidP="002F79DD">
      <w:pPr>
        <w:pStyle w:val="Akapitzlist"/>
        <w:numPr>
          <w:ilvl w:val="0"/>
          <w:numId w:val="3"/>
        </w:numPr>
        <w:tabs>
          <w:tab w:val="left" w:pos="1788"/>
        </w:tabs>
        <w:rPr>
          <w:rFonts w:cstheme="minorHAnsi"/>
        </w:rPr>
      </w:pPr>
      <w:r w:rsidRPr="002F79DD">
        <w:rPr>
          <w:rFonts w:cstheme="minorHAnsi"/>
        </w:rPr>
        <w:t xml:space="preserve">Każdy uczestnik, który jest objęty umową finansową, ma prawo do dofinansowania na czas fizycznej mobilności oraz może skorzystać z dodatkowego, indywidualnego wsparcia na dni podróży. </w:t>
      </w:r>
    </w:p>
    <w:p w14:paraId="06E2CB00" w14:textId="3FC409FC" w:rsidR="00A424A7" w:rsidRDefault="002F79DD" w:rsidP="002F79DD">
      <w:pPr>
        <w:tabs>
          <w:tab w:val="left" w:pos="1788"/>
        </w:tabs>
        <w:ind w:left="720"/>
        <w:rPr>
          <w:rFonts w:cstheme="minorHAnsi"/>
        </w:rPr>
      </w:pPr>
      <w:r w:rsidRPr="002F79DD">
        <w:rPr>
          <w:rFonts w:cstheme="minorHAnsi"/>
        </w:rPr>
        <w:t xml:space="preserve">W przypadku standardowej podróży, niezależnie od pokonywanych kilometrów, uczestnik może otrzymać </w:t>
      </w:r>
      <w:r w:rsidR="00774BCB">
        <w:rPr>
          <w:rFonts w:cstheme="minorHAnsi"/>
        </w:rPr>
        <w:t xml:space="preserve">dodatkowe dofinasowanie ryczałtem na </w:t>
      </w:r>
      <w:r w:rsidRPr="002F79DD">
        <w:rPr>
          <w:rFonts w:cstheme="minorHAnsi"/>
        </w:rPr>
        <w:t>maksymalnie 2 dni na podróż</w:t>
      </w:r>
      <w:r w:rsidR="00A424A7">
        <w:rPr>
          <w:rFonts w:cstheme="minorHAnsi"/>
        </w:rPr>
        <w:t xml:space="preserve"> </w:t>
      </w:r>
      <w:r w:rsidR="00A424A7" w:rsidRPr="00A424A7">
        <w:rPr>
          <w:rFonts w:cstheme="minorHAnsi"/>
        </w:rPr>
        <w:t>o ile podróż odbywa się w inne dni, niż początek i koniec okresu mobilności</w:t>
      </w:r>
      <w:r w:rsidRPr="002F79DD">
        <w:rPr>
          <w:rFonts w:cstheme="minorHAnsi"/>
        </w:rPr>
        <w:t xml:space="preserve">. </w:t>
      </w:r>
    </w:p>
    <w:p w14:paraId="1CDB0774" w14:textId="0D6E22D4" w:rsidR="008C17CC" w:rsidRDefault="002F79DD" w:rsidP="008C17CC">
      <w:pPr>
        <w:tabs>
          <w:tab w:val="left" w:pos="1788"/>
        </w:tabs>
        <w:ind w:left="720"/>
        <w:rPr>
          <w:rFonts w:cstheme="minorHAnsi"/>
        </w:rPr>
      </w:pPr>
      <w:r w:rsidRPr="002F79DD">
        <w:rPr>
          <w:rFonts w:cstheme="minorHAnsi"/>
        </w:rPr>
        <w:t xml:space="preserve">Natomiast w przypadku podróży w ramach  „Green Travel”, </w:t>
      </w:r>
      <w:r w:rsidR="00A424A7" w:rsidRPr="00A424A7">
        <w:rPr>
          <w:rFonts w:cstheme="minorHAnsi"/>
        </w:rPr>
        <w:t>(niskoemisyjnym</w:t>
      </w:r>
      <w:r w:rsidR="00922AF1">
        <w:rPr>
          <w:rFonts w:cstheme="minorHAnsi"/>
        </w:rPr>
        <w:t xml:space="preserve"> </w:t>
      </w:r>
      <w:r w:rsidR="00A424A7" w:rsidRPr="00A424A7">
        <w:rPr>
          <w:rFonts w:cstheme="minorHAnsi"/>
        </w:rPr>
        <w:t>środkiem transportu</w:t>
      </w:r>
      <w:r w:rsidR="00922AF1">
        <w:rPr>
          <w:rFonts w:cstheme="minorHAnsi"/>
        </w:rPr>
        <w:t>)</w:t>
      </w:r>
      <w:r w:rsidR="00A424A7">
        <w:rPr>
          <w:rFonts w:cstheme="minorHAnsi"/>
        </w:rPr>
        <w:t xml:space="preserve"> </w:t>
      </w:r>
      <w:r w:rsidRPr="002F79DD">
        <w:rPr>
          <w:rFonts w:cstheme="minorHAnsi"/>
        </w:rPr>
        <w:t xml:space="preserve">dostępne jest dodatkowe </w:t>
      </w:r>
      <w:r w:rsidR="00A424A7">
        <w:rPr>
          <w:rFonts w:cstheme="minorHAnsi"/>
        </w:rPr>
        <w:t xml:space="preserve">dofinasowanie ryczałtem na </w:t>
      </w:r>
      <w:r w:rsidR="00A424A7" w:rsidRPr="002F79DD">
        <w:rPr>
          <w:rFonts w:cstheme="minorHAnsi"/>
        </w:rPr>
        <w:t xml:space="preserve">maksymalnie </w:t>
      </w:r>
      <w:r w:rsidR="00A424A7">
        <w:rPr>
          <w:rFonts w:cstheme="minorHAnsi"/>
        </w:rPr>
        <w:t>4</w:t>
      </w:r>
      <w:r w:rsidR="00A424A7" w:rsidRPr="002F79DD">
        <w:rPr>
          <w:rFonts w:cstheme="minorHAnsi"/>
        </w:rPr>
        <w:t xml:space="preserve"> dni</w:t>
      </w:r>
      <w:r w:rsidR="000F62F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A424A7" w:rsidRPr="002F79DD">
        <w:rPr>
          <w:rFonts w:cstheme="minorHAnsi"/>
        </w:rPr>
        <w:t>na podróż</w:t>
      </w:r>
      <w:r w:rsidR="00A424A7">
        <w:rPr>
          <w:rFonts w:cstheme="minorHAnsi"/>
        </w:rPr>
        <w:t xml:space="preserve"> </w:t>
      </w:r>
      <w:r w:rsidR="00A424A7" w:rsidRPr="00A424A7">
        <w:rPr>
          <w:rFonts w:cstheme="minorHAnsi"/>
        </w:rPr>
        <w:t>o ile podróż odbywa się w inne dni, niż początek i koniec okresu mobilności</w:t>
      </w:r>
      <w:r w:rsidR="008C17CC" w:rsidRPr="008C17CC">
        <w:rPr>
          <w:rFonts w:cstheme="minorHAnsi"/>
        </w:rPr>
        <w:t xml:space="preserve"> w zależności od udokumentowanej liczby dni podróży i zgodnie z poniższymi widełkami:</w:t>
      </w:r>
    </w:p>
    <w:p w14:paraId="55D2272C" w14:textId="6DE8F3BA" w:rsidR="002F79DD" w:rsidRPr="002F79DD" w:rsidRDefault="002F79DD" w:rsidP="008C17CC">
      <w:pPr>
        <w:tabs>
          <w:tab w:val="left" w:pos="1788"/>
        </w:tabs>
        <w:ind w:left="720"/>
        <w:rPr>
          <w:rFonts w:cstheme="minorHAnsi"/>
        </w:rPr>
      </w:pPr>
      <w:r w:rsidRPr="002F79DD">
        <w:rPr>
          <w:rFonts w:cstheme="minorHAnsi"/>
        </w:rPr>
        <w:t>- do 2000 km – maksymalnie 2 dni na podróż</w:t>
      </w:r>
    </w:p>
    <w:p w14:paraId="16869FD2" w14:textId="7A3597BA" w:rsidR="0016778F" w:rsidRPr="00421C20" w:rsidRDefault="002F79DD" w:rsidP="002F79DD">
      <w:pPr>
        <w:pStyle w:val="Akapitzlist"/>
        <w:tabs>
          <w:tab w:val="left" w:pos="1788"/>
        </w:tabs>
        <w:rPr>
          <w:rFonts w:cstheme="minorHAnsi"/>
        </w:rPr>
      </w:pPr>
      <w:r w:rsidRPr="002F79DD">
        <w:rPr>
          <w:rFonts w:cstheme="minorHAnsi"/>
        </w:rPr>
        <w:t>- powyżej 2000 km – maksymalnie 4 dni na podróż.</w:t>
      </w:r>
    </w:p>
    <w:p w14:paraId="04A2E2F5" w14:textId="388EEBAB" w:rsidR="003E7A26" w:rsidRDefault="003E7A26" w:rsidP="00F13B12">
      <w:pPr>
        <w:pStyle w:val="Akapitzlist"/>
        <w:tabs>
          <w:tab w:val="left" w:pos="1788"/>
        </w:tabs>
        <w:rPr>
          <w:rFonts w:cstheme="minorHAnsi"/>
        </w:rPr>
      </w:pPr>
    </w:p>
    <w:p w14:paraId="5DF3DB0E" w14:textId="62B70079" w:rsidR="00413FA4" w:rsidRPr="001D4680" w:rsidRDefault="00B44B9E" w:rsidP="00F13B12">
      <w:pPr>
        <w:pStyle w:val="Akapitzlist"/>
        <w:tabs>
          <w:tab w:val="left" w:pos="1788"/>
        </w:tabs>
        <w:rPr>
          <w:rFonts w:cstheme="minorHAnsi"/>
          <w:i/>
          <w:iCs/>
        </w:rPr>
      </w:pPr>
      <w:r w:rsidRPr="00B44B9E">
        <w:rPr>
          <w:rFonts w:eastAsia="Times New Roman"/>
          <w:i/>
          <w:iCs/>
          <w:color w:val="000000"/>
        </w:rPr>
        <w:t>Kilometry są obliczane przy użyciu kalkulatora odległości dostępnego w Programie Erasmus.</w:t>
      </w:r>
    </w:p>
    <w:p w14:paraId="32A3F4F7" w14:textId="6AA733C5" w:rsidR="00A21F1F" w:rsidRDefault="00A21F1F" w:rsidP="00F13B12">
      <w:pPr>
        <w:pStyle w:val="Akapitzlist"/>
        <w:tabs>
          <w:tab w:val="left" w:pos="1788"/>
        </w:tabs>
        <w:rPr>
          <w:rFonts w:cstheme="minorHAnsi"/>
        </w:rPr>
      </w:pPr>
    </w:p>
    <w:p w14:paraId="2B7A0B0C" w14:textId="77777777" w:rsidR="001D4680" w:rsidRPr="00421C20" w:rsidRDefault="001D4680" w:rsidP="00F13B12">
      <w:pPr>
        <w:pStyle w:val="Akapitzlist"/>
        <w:tabs>
          <w:tab w:val="left" w:pos="1788"/>
        </w:tabs>
        <w:rPr>
          <w:rFonts w:cstheme="minorHAnsi"/>
        </w:rPr>
      </w:pPr>
    </w:p>
    <w:p w14:paraId="2B704D75" w14:textId="15CBF728" w:rsidR="008B6C10" w:rsidRPr="00421C20" w:rsidRDefault="008B6C10" w:rsidP="00F13B12">
      <w:pPr>
        <w:pStyle w:val="Akapitzlist"/>
        <w:tabs>
          <w:tab w:val="left" w:pos="1788"/>
        </w:tabs>
        <w:rPr>
          <w:rFonts w:cstheme="minorHAnsi"/>
        </w:rPr>
      </w:pP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</w:p>
    <w:p w14:paraId="4CD58057" w14:textId="2BF49974" w:rsidR="008B6C10" w:rsidRPr="00421C20" w:rsidRDefault="008B6C10" w:rsidP="00F13B12">
      <w:pPr>
        <w:pStyle w:val="Akapitzlist"/>
        <w:tabs>
          <w:tab w:val="left" w:pos="1788"/>
        </w:tabs>
        <w:rPr>
          <w:rFonts w:cstheme="minorHAnsi"/>
        </w:rPr>
      </w:pP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  <w:r w:rsidR="003E7A26" w:rsidRPr="00421C20">
        <w:rPr>
          <w:rFonts w:cstheme="minorHAnsi"/>
        </w:rPr>
        <w:tab/>
      </w:r>
      <w:r w:rsidR="003E7A26" w:rsidRPr="00421C20">
        <w:rPr>
          <w:rFonts w:cstheme="minorHAnsi"/>
        </w:rPr>
        <w:tab/>
      </w:r>
      <w:r w:rsidR="003E7A26" w:rsidRPr="00421C20">
        <w:rPr>
          <w:rFonts w:cstheme="minorHAnsi"/>
        </w:rPr>
        <w:tab/>
      </w:r>
      <w:r w:rsidR="003E7A26" w:rsidRPr="00421C20">
        <w:rPr>
          <w:rFonts w:cstheme="minorHAnsi"/>
        </w:rPr>
        <w:tab/>
      </w:r>
      <w:r w:rsidRPr="00421C20">
        <w:rPr>
          <w:rFonts w:cstheme="minorHAnsi"/>
        </w:rPr>
        <w:t>Zatwierdził:</w:t>
      </w:r>
    </w:p>
    <w:p w14:paraId="4DDC8A2D" w14:textId="77777777" w:rsidR="008B6C10" w:rsidRPr="00421C20" w:rsidRDefault="008B6C10" w:rsidP="00F13B12">
      <w:pPr>
        <w:pStyle w:val="Akapitzlist"/>
        <w:tabs>
          <w:tab w:val="left" w:pos="1788"/>
        </w:tabs>
        <w:rPr>
          <w:rFonts w:cstheme="minorHAnsi"/>
        </w:rPr>
      </w:pPr>
    </w:p>
    <w:p w14:paraId="13906526" w14:textId="25852B90" w:rsidR="008B6C10" w:rsidRPr="00421C20" w:rsidRDefault="008B6C10" w:rsidP="00F13B12">
      <w:pPr>
        <w:pStyle w:val="Akapitzlist"/>
        <w:tabs>
          <w:tab w:val="left" w:pos="1788"/>
        </w:tabs>
        <w:rPr>
          <w:rFonts w:cstheme="minorHAnsi"/>
        </w:rPr>
      </w:pPr>
    </w:p>
    <w:p w14:paraId="1A960795" w14:textId="77777777" w:rsidR="00C60829" w:rsidRPr="00D24C74" w:rsidRDefault="008B6C10" w:rsidP="00C6082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  <w:r w:rsidR="00C60829" w:rsidRPr="00D24C74">
        <w:rPr>
          <w:rFonts w:ascii="Arial" w:hAnsi="Arial" w:cs="Arial"/>
          <w:sz w:val="20"/>
          <w:szCs w:val="20"/>
        </w:rPr>
        <w:t>Pełnomocnik Rektora ds. Wymiany Międzynarodowej</w:t>
      </w:r>
    </w:p>
    <w:p w14:paraId="08AD94B5" w14:textId="77777777" w:rsidR="00C60829" w:rsidRPr="00D24C74" w:rsidRDefault="00C60829" w:rsidP="00C6082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1420">
        <w:rPr>
          <w:rFonts w:ascii="Arial" w:hAnsi="Arial" w:cs="Arial"/>
          <w:sz w:val="20"/>
          <w:szCs w:val="20"/>
          <w:lang w:val="en-US"/>
        </w:rPr>
        <w:t xml:space="preserve">dr hab. n. med. prof. nadzw. </w:t>
      </w:r>
      <w:r w:rsidRPr="00D24C74">
        <w:rPr>
          <w:rFonts w:ascii="Arial" w:hAnsi="Arial" w:cs="Arial"/>
          <w:sz w:val="20"/>
          <w:szCs w:val="20"/>
        </w:rPr>
        <w:t>Jacek Rożniecki</w:t>
      </w:r>
    </w:p>
    <w:p w14:paraId="00E4F51B" w14:textId="062E925D" w:rsidR="008B6C10" w:rsidRPr="00421C20" w:rsidRDefault="008B6C10" w:rsidP="00F13B12">
      <w:pPr>
        <w:pStyle w:val="Akapitzlist"/>
        <w:tabs>
          <w:tab w:val="left" w:pos="1788"/>
        </w:tabs>
        <w:rPr>
          <w:rFonts w:cstheme="minorHAnsi"/>
        </w:rPr>
      </w:pP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  <w:r w:rsidRPr="00421C20">
        <w:rPr>
          <w:rFonts w:cstheme="minorHAnsi"/>
        </w:rPr>
        <w:tab/>
      </w:r>
    </w:p>
    <w:p w14:paraId="608127BC" w14:textId="77777777" w:rsidR="0016778F" w:rsidRPr="00421C20" w:rsidRDefault="0016778F" w:rsidP="00F13B12">
      <w:pPr>
        <w:pStyle w:val="Akapitzlist"/>
        <w:tabs>
          <w:tab w:val="left" w:pos="1788"/>
        </w:tabs>
        <w:rPr>
          <w:rFonts w:cstheme="minorHAnsi"/>
        </w:rPr>
      </w:pPr>
    </w:p>
    <w:p w14:paraId="3AF09532" w14:textId="77777777" w:rsidR="00F13B12" w:rsidRPr="00421C20" w:rsidRDefault="00F13B12" w:rsidP="00F13B12">
      <w:pPr>
        <w:pStyle w:val="Akapitzlist"/>
        <w:tabs>
          <w:tab w:val="left" w:pos="1788"/>
        </w:tabs>
      </w:pPr>
    </w:p>
    <w:p w14:paraId="26501744" w14:textId="130F0AC9" w:rsidR="00F13B12" w:rsidRPr="00421C20" w:rsidRDefault="001D2C3D" w:rsidP="00F13B12">
      <w:pPr>
        <w:pStyle w:val="Akapitzlist"/>
        <w:tabs>
          <w:tab w:val="left" w:pos="1788"/>
        </w:tabs>
      </w:pPr>
      <w:r w:rsidRPr="00D24C74">
        <w:rPr>
          <w:rFonts w:ascii="Arial" w:hAnsi="Arial" w:cs="Arial"/>
          <w:sz w:val="20"/>
          <w:szCs w:val="20"/>
        </w:rPr>
        <w:t xml:space="preserve">Łódź dn. </w:t>
      </w:r>
      <w:r w:rsidR="00005688">
        <w:rPr>
          <w:rFonts w:cstheme="minorHAnsi"/>
        </w:rPr>
        <w:t>09</w:t>
      </w:r>
      <w:r>
        <w:rPr>
          <w:rFonts w:cstheme="minorHAnsi"/>
        </w:rPr>
        <w:t>/</w:t>
      </w:r>
      <w:r w:rsidR="00005688">
        <w:rPr>
          <w:rFonts w:cstheme="minorHAnsi"/>
        </w:rPr>
        <w:t>05</w:t>
      </w:r>
      <w:r>
        <w:rPr>
          <w:rFonts w:cstheme="minorHAnsi"/>
        </w:rPr>
        <w:t>/</w:t>
      </w:r>
      <w:r w:rsidR="003E7A26" w:rsidRPr="00421C20">
        <w:rPr>
          <w:rFonts w:cstheme="minorHAnsi"/>
        </w:rPr>
        <w:t>202</w:t>
      </w:r>
      <w:r w:rsidR="003860B9">
        <w:rPr>
          <w:rFonts w:cstheme="minorHAnsi"/>
        </w:rPr>
        <w:t>5</w:t>
      </w:r>
    </w:p>
    <w:p w14:paraId="7D12EAF7" w14:textId="77777777" w:rsidR="00F13B12" w:rsidRDefault="00F13B12" w:rsidP="00F13B12">
      <w:pPr>
        <w:pStyle w:val="Akapitzlist"/>
        <w:tabs>
          <w:tab w:val="left" w:pos="1788"/>
        </w:tabs>
      </w:pPr>
    </w:p>
    <w:p w14:paraId="1800D680" w14:textId="40DDE20C" w:rsidR="00F13B12" w:rsidRPr="00A95094" w:rsidRDefault="00F13B12" w:rsidP="00F13B12">
      <w:pPr>
        <w:pStyle w:val="Akapitzlist"/>
        <w:tabs>
          <w:tab w:val="left" w:pos="1788"/>
        </w:tabs>
      </w:pPr>
    </w:p>
    <w:p w14:paraId="098BCF32" w14:textId="08B8730B" w:rsidR="00A95094" w:rsidRPr="00A95094" w:rsidRDefault="00A95094" w:rsidP="00A95094">
      <w:pPr>
        <w:pStyle w:val="Akapitzlist"/>
        <w:tabs>
          <w:tab w:val="left" w:pos="1788"/>
        </w:tabs>
      </w:pPr>
    </w:p>
    <w:sectPr w:rsidR="00A95094" w:rsidRPr="00A950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D629" w14:textId="77777777" w:rsidR="00654BC1" w:rsidRDefault="00654BC1" w:rsidP="007A7AA6">
      <w:pPr>
        <w:spacing w:after="0" w:line="240" w:lineRule="auto"/>
      </w:pPr>
      <w:r>
        <w:separator/>
      </w:r>
    </w:p>
  </w:endnote>
  <w:endnote w:type="continuationSeparator" w:id="0">
    <w:p w14:paraId="47A2EEC1" w14:textId="77777777" w:rsidR="00654BC1" w:rsidRDefault="00654BC1" w:rsidP="007A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481E" w14:textId="77777777" w:rsidR="00654BC1" w:rsidRDefault="00654BC1" w:rsidP="007A7AA6">
      <w:pPr>
        <w:spacing w:after="0" w:line="240" w:lineRule="auto"/>
      </w:pPr>
      <w:r>
        <w:separator/>
      </w:r>
    </w:p>
  </w:footnote>
  <w:footnote w:type="continuationSeparator" w:id="0">
    <w:p w14:paraId="302F2401" w14:textId="77777777" w:rsidR="00654BC1" w:rsidRDefault="00654BC1" w:rsidP="007A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1563" w14:textId="3A07B52E" w:rsidR="007A7AA6" w:rsidRDefault="00847DE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7F31A67" wp14:editId="4525EE31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669415" cy="459105"/>
          <wp:effectExtent l="0" t="0" r="6985" b="0"/>
          <wp:wrapTight wrapText="bothSides">
            <wp:wrapPolygon edited="0">
              <wp:start x="0" y="0"/>
              <wp:lineTo x="0" y="20614"/>
              <wp:lineTo x="21444" y="20614"/>
              <wp:lineTo x="21444" y="0"/>
              <wp:lineTo x="0" y="0"/>
            </wp:wrapPolygon>
          </wp:wrapTight>
          <wp:docPr id="1" name="Obraz 1" descr="Mini logo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 logo 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0543C76" wp14:editId="18BB0941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1990725" cy="417195"/>
          <wp:effectExtent l="0" t="0" r="9525" b="1905"/>
          <wp:wrapTight wrapText="bothSides">
            <wp:wrapPolygon edited="0">
              <wp:start x="0" y="0"/>
              <wp:lineTo x="0" y="20712"/>
              <wp:lineTo x="21497" y="20712"/>
              <wp:lineTo x="21497" y="0"/>
              <wp:lineTo x="0" y="0"/>
            </wp:wrapPolygon>
          </wp:wrapTight>
          <wp:docPr id="2" name="Obraz 4" descr="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unded by the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D75"/>
    <w:multiLevelType w:val="hybridMultilevel"/>
    <w:tmpl w:val="E382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26C"/>
    <w:multiLevelType w:val="hybridMultilevel"/>
    <w:tmpl w:val="7F1CDDEA"/>
    <w:lvl w:ilvl="0" w:tplc="A072C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72724"/>
    <w:multiLevelType w:val="hybridMultilevel"/>
    <w:tmpl w:val="3800D008"/>
    <w:lvl w:ilvl="0" w:tplc="2116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A6"/>
    <w:rsid w:val="00005688"/>
    <w:rsid w:val="00077CD9"/>
    <w:rsid w:val="00095394"/>
    <w:rsid w:val="00097FD6"/>
    <w:rsid w:val="000F62FB"/>
    <w:rsid w:val="0016778F"/>
    <w:rsid w:val="00176A31"/>
    <w:rsid w:val="001D2C3D"/>
    <w:rsid w:val="001D4680"/>
    <w:rsid w:val="0025505C"/>
    <w:rsid w:val="00276B1C"/>
    <w:rsid w:val="002B10B9"/>
    <w:rsid w:val="002F79DD"/>
    <w:rsid w:val="003860B9"/>
    <w:rsid w:val="003974CB"/>
    <w:rsid w:val="003E7A26"/>
    <w:rsid w:val="00404FA1"/>
    <w:rsid w:val="00413FA4"/>
    <w:rsid w:val="00421C20"/>
    <w:rsid w:val="00434174"/>
    <w:rsid w:val="00451673"/>
    <w:rsid w:val="004948D1"/>
    <w:rsid w:val="004A1A53"/>
    <w:rsid w:val="00505501"/>
    <w:rsid w:val="005B1420"/>
    <w:rsid w:val="005F5578"/>
    <w:rsid w:val="00654BC1"/>
    <w:rsid w:val="00661B65"/>
    <w:rsid w:val="00663F68"/>
    <w:rsid w:val="006D733C"/>
    <w:rsid w:val="00774BCB"/>
    <w:rsid w:val="007A7AA6"/>
    <w:rsid w:val="007C6AB7"/>
    <w:rsid w:val="007F3076"/>
    <w:rsid w:val="00805130"/>
    <w:rsid w:val="00847DEC"/>
    <w:rsid w:val="008A1FEA"/>
    <w:rsid w:val="008B6C10"/>
    <w:rsid w:val="008C17CC"/>
    <w:rsid w:val="0091638C"/>
    <w:rsid w:val="00922AF1"/>
    <w:rsid w:val="00A21F1F"/>
    <w:rsid w:val="00A424A7"/>
    <w:rsid w:val="00A45A65"/>
    <w:rsid w:val="00A95094"/>
    <w:rsid w:val="00B44B9E"/>
    <w:rsid w:val="00BD5250"/>
    <w:rsid w:val="00C60829"/>
    <w:rsid w:val="00C91F04"/>
    <w:rsid w:val="00E432B7"/>
    <w:rsid w:val="00EC1578"/>
    <w:rsid w:val="00F13B12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1D77"/>
  <w15:chartTrackingRefBased/>
  <w15:docId w15:val="{250A3898-B184-4F77-9652-41255F00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AA6"/>
  </w:style>
  <w:style w:type="paragraph" w:styleId="Stopka">
    <w:name w:val="footer"/>
    <w:basedOn w:val="Normalny"/>
    <w:link w:val="StopkaZnak"/>
    <w:uiPriority w:val="99"/>
    <w:unhideWhenUsed/>
    <w:rsid w:val="007A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A6"/>
  </w:style>
  <w:style w:type="paragraph" w:styleId="Akapitzlist">
    <w:name w:val="List Paragraph"/>
    <w:basedOn w:val="Normalny"/>
    <w:uiPriority w:val="34"/>
    <w:qFormat/>
    <w:rsid w:val="00A9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3</cp:revision>
  <cp:lastPrinted>2025-08-05T09:57:00Z</cp:lastPrinted>
  <dcterms:created xsi:type="dcterms:W3CDTF">2025-08-05T09:58:00Z</dcterms:created>
  <dcterms:modified xsi:type="dcterms:W3CDTF">2025-08-05T10:09:00Z</dcterms:modified>
</cp:coreProperties>
</file>