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75" w:rsidRPr="00A4150A" w:rsidRDefault="007D2975" w:rsidP="007D297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en-US" w:eastAsia="pl-PL"/>
        </w:rPr>
      </w:pPr>
      <w:bookmarkStart w:id="0" w:name="_GoBack"/>
      <w:bookmarkEnd w:id="0"/>
    </w:p>
    <w:p w:rsidR="007D2975" w:rsidRPr="007D668A" w:rsidRDefault="007D2975" w:rsidP="007D29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proofErr w:type="spellStart"/>
      <w:r w:rsidRPr="007D668A">
        <w:rPr>
          <w:rFonts w:ascii="Arial" w:eastAsia="Times New Roman" w:hAnsi="Arial" w:cs="Arial"/>
          <w:b/>
          <w:sz w:val="24"/>
          <w:szCs w:val="24"/>
          <w:lang w:val="en-US" w:eastAsia="pl-PL"/>
        </w:rPr>
        <w:t>Wyjazd</w:t>
      </w:r>
      <w:proofErr w:type="spellEnd"/>
      <w:r w:rsidRPr="007D668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proofErr w:type="spellStart"/>
      <w:r w:rsidRPr="007D668A">
        <w:rPr>
          <w:rFonts w:ascii="Arial" w:eastAsia="Times New Roman" w:hAnsi="Arial" w:cs="Arial"/>
          <w:b/>
          <w:sz w:val="24"/>
          <w:szCs w:val="24"/>
          <w:lang w:val="en-US" w:eastAsia="pl-PL"/>
        </w:rPr>
        <w:t>szkoleniowy</w:t>
      </w:r>
      <w:proofErr w:type="spellEnd"/>
      <w:r w:rsidRPr="007D66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/>
      </w:r>
      <w:r w:rsidRPr="007D668A">
        <w:rPr>
          <w:rFonts w:ascii="Arial" w:eastAsia="Times New Roman" w:hAnsi="Arial" w:cs="Arial"/>
          <w:b/>
          <w:sz w:val="24"/>
          <w:szCs w:val="24"/>
          <w:lang w:val="en-US" w:eastAsia="pl-PL"/>
        </w:rPr>
        <w:t>ERASMUS PLUS STAFF TRAINING MOBILITY</w:t>
      </w:r>
    </w:p>
    <w:p w:rsidR="007D2975" w:rsidRPr="0022631C" w:rsidRDefault="007D2975" w:rsidP="007D29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22631C">
        <w:rPr>
          <w:rFonts w:ascii="Arial" w:eastAsia="Times New Roman" w:hAnsi="Arial" w:cs="Arial"/>
          <w:b/>
          <w:sz w:val="24"/>
          <w:szCs w:val="24"/>
          <w:lang w:val="en-US" w:eastAsia="pl-PL"/>
        </w:rPr>
        <w:t>JULY 25-29.2022</w:t>
      </w:r>
    </w:p>
    <w:p w:rsidR="007D668A" w:rsidRPr="0022631C" w:rsidRDefault="007D668A" w:rsidP="007D29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:rsidR="007D668A" w:rsidRPr="007D668A" w:rsidRDefault="007D668A" w:rsidP="007D668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</w:pPr>
      <w:r w:rsidRPr="007D668A"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  <w:t>PerkinElmer</w:t>
      </w:r>
    </w:p>
    <w:p w:rsidR="007D668A" w:rsidRPr="007D668A" w:rsidRDefault="007D668A" w:rsidP="007D668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</w:pPr>
      <w:r w:rsidRPr="007D668A"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  <w:t xml:space="preserve">LAS GmbH, </w:t>
      </w:r>
      <w:proofErr w:type="spellStart"/>
      <w:r w:rsidRPr="007D668A"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  <w:t>Rodgau</w:t>
      </w:r>
      <w:proofErr w:type="spellEnd"/>
      <w:r w:rsidRPr="007D668A"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  <w:t>, Germany</w:t>
      </w:r>
    </w:p>
    <w:p w:rsidR="007D668A" w:rsidRPr="007D668A" w:rsidRDefault="007D668A" w:rsidP="007D668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pl-PL"/>
        </w:rPr>
      </w:pPr>
    </w:p>
    <w:p w:rsidR="007D2975" w:rsidRPr="0022631C" w:rsidRDefault="007D2975" w:rsidP="007D2975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pl-PL"/>
        </w:rPr>
      </w:pPr>
    </w:p>
    <w:p w:rsidR="00A4150A" w:rsidRPr="007D668A" w:rsidRDefault="007D2975" w:rsidP="007D29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68A">
        <w:rPr>
          <w:rFonts w:ascii="Arial" w:eastAsia="Times New Roman" w:hAnsi="Arial" w:cs="Arial"/>
          <w:sz w:val="24"/>
          <w:szCs w:val="24"/>
          <w:lang w:eastAsia="pl-PL"/>
        </w:rPr>
        <w:t>Uczestnicy szkolenia:</w:t>
      </w:r>
      <w:r w:rsidRPr="007D6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68A">
        <w:rPr>
          <w:rFonts w:ascii="Arial" w:eastAsia="Times New Roman" w:hAnsi="Arial" w:cs="Arial"/>
          <w:sz w:val="24"/>
          <w:szCs w:val="24"/>
          <w:lang w:eastAsia="pl-PL"/>
        </w:rPr>
        <w:t>dr hab. Marzenna Nasiadek</w:t>
      </w:r>
      <w:r w:rsidR="00A4150A" w:rsidRPr="007D668A">
        <w:rPr>
          <w:rFonts w:ascii="Arial" w:eastAsia="Times New Roman" w:hAnsi="Arial" w:cs="Arial"/>
          <w:sz w:val="24"/>
          <w:szCs w:val="24"/>
          <w:lang w:eastAsia="pl-PL"/>
        </w:rPr>
        <w:t>, prof. uczelni</w:t>
      </w:r>
    </w:p>
    <w:p w:rsidR="007D2975" w:rsidRPr="007D668A" w:rsidRDefault="007D2975" w:rsidP="007D29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68A">
        <w:rPr>
          <w:rFonts w:ascii="Arial" w:eastAsia="Times New Roman" w:hAnsi="Arial" w:cs="Arial"/>
          <w:sz w:val="24"/>
          <w:szCs w:val="24"/>
          <w:lang w:eastAsia="pl-PL"/>
        </w:rPr>
        <w:t>Katedra i Zakład Toksykologii UML</w:t>
      </w:r>
      <w:r w:rsidRPr="007D6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2975" w:rsidRPr="007D668A" w:rsidRDefault="007D2975" w:rsidP="007D29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68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4150A" w:rsidRPr="007D668A">
        <w:rPr>
          <w:rFonts w:ascii="Arial" w:eastAsia="Times New Roman" w:hAnsi="Arial" w:cs="Arial"/>
          <w:sz w:val="24"/>
          <w:szCs w:val="24"/>
          <w:lang w:eastAsia="pl-PL"/>
        </w:rPr>
        <w:t>r Adam Da</w:t>
      </w:r>
      <w:r w:rsidRPr="007D668A">
        <w:rPr>
          <w:rFonts w:ascii="Arial" w:eastAsia="Times New Roman" w:hAnsi="Arial" w:cs="Arial"/>
          <w:sz w:val="24"/>
          <w:szCs w:val="24"/>
          <w:lang w:eastAsia="pl-PL"/>
        </w:rPr>
        <w:t>ragó</w:t>
      </w:r>
      <w:r w:rsidRPr="007D6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68A">
        <w:rPr>
          <w:rFonts w:ascii="Arial" w:eastAsia="Times New Roman" w:hAnsi="Arial" w:cs="Arial"/>
          <w:sz w:val="24"/>
          <w:szCs w:val="24"/>
          <w:lang w:eastAsia="pl-PL"/>
        </w:rPr>
        <w:t>Katedra i Zakład Toksykologii UML; Samodzielna pracownia Toksyczności Żywności</w:t>
      </w:r>
    </w:p>
    <w:p w:rsidR="00A4150A" w:rsidRPr="007D668A" w:rsidRDefault="007D2975" w:rsidP="00A41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2263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7D668A">
        <w:rPr>
          <w:rFonts w:ascii="Arial" w:eastAsia="Times New Roman" w:hAnsi="Arial" w:cs="Arial"/>
          <w:i/>
          <w:sz w:val="24"/>
          <w:szCs w:val="24"/>
          <w:lang w:val="en-US" w:eastAsia="pl-PL"/>
        </w:rPr>
        <w:t>PROGRAM SZKOLENIA</w:t>
      </w:r>
      <w:r w:rsidRPr="007D668A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1E053B" w:rsidRP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Day 1</w:t>
      </w:r>
    </w:p>
    <w:p w:rsidR="001E053B" w:rsidRPr="001E053B" w:rsidRDefault="001E053B" w:rsidP="00A4150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Theoretical part </w:t>
      </w:r>
      <w:r w:rsidRPr="001E053B">
        <w:rPr>
          <w:lang w:val="en-US"/>
        </w:rPr>
        <w:t>formal issues, presentation of the course plan, presentation of the laboratory</w:t>
      </w:r>
      <w:r>
        <w:rPr>
          <w:lang w:val="en-US"/>
        </w:rPr>
        <w:t xml:space="preserve"> </w:t>
      </w:r>
      <w:r w:rsidRPr="001E053B">
        <w:rPr>
          <w:lang w:val="en-US"/>
        </w:rPr>
        <w:t>(available analytical techniques and routinely performed investigations).</w:t>
      </w:r>
    </w:p>
    <w:p w:rsidR="001E053B" w:rsidRPr="001E053B" w:rsidRDefault="001E053B" w:rsidP="00A4150A">
      <w:pPr>
        <w:spacing w:after="0" w:line="240" w:lineRule="auto"/>
        <w:jc w:val="both"/>
        <w:rPr>
          <w:lang w:val="en-US"/>
        </w:rPr>
      </w:pP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 xml:space="preserve">Day 2 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Theoretical basis of the ICP-MS technique. Overview of the components of ICP-MS</w:t>
      </w:r>
      <w:r>
        <w:rPr>
          <w:lang w:val="en-US"/>
        </w:rPr>
        <w:t>.</w:t>
      </w:r>
      <w:r w:rsidRPr="001E053B">
        <w:rPr>
          <w:lang w:val="en-US"/>
        </w:rPr>
        <w:t xml:space="preserve"> Principle of the selection of internal standards in the constructed method</w:t>
      </w:r>
      <w:r>
        <w:rPr>
          <w:lang w:val="en-US"/>
        </w:rPr>
        <w:t>.</w:t>
      </w:r>
      <w:r w:rsidRPr="001E053B">
        <w:rPr>
          <w:lang w:val="en-US"/>
        </w:rPr>
        <w:t xml:space="preserve"> Configuration of the sample introduction system</w:t>
      </w:r>
      <w:r>
        <w:rPr>
          <w:lang w:val="en-US"/>
        </w:rPr>
        <w:t xml:space="preserve">. </w:t>
      </w:r>
      <w:r w:rsidRPr="001E053B">
        <w:rPr>
          <w:lang w:val="en-US"/>
        </w:rPr>
        <w:t>Elements of equipment maintenance</w:t>
      </w:r>
      <w:r>
        <w:rPr>
          <w:lang w:val="en-US"/>
        </w:rPr>
        <w:t xml:space="preserve">. </w:t>
      </w:r>
      <w:r w:rsidRPr="001E053B">
        <w:rPr>
          <w:lang w:val="en-US"/>
        </w:rPr>
        <w:t>Daily optimizations and instrument performance checks</w:t>
      </w:r>
      <w:r>
        <w:rPr>
          <w:lang w:val="en-US"/>
        </w:rPr>
        <w:t>.</w:t>
      </w:r>
      <w:r w:rsidRPr="001E053B">
        <w:rPr>
          <w:lang w:val="en-US"/>
        </w:rPr>
        <w:t xml:space="preserve"> Construction of a basic measurement method 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 xml:space="preserve">Day 3 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Sources and remov</w:t>
      </w:r>
      <w:r>
        <w:rPr>
          <w:lang w:val="en-US"/>
        </w:rPr>
        <w:t xml:space="preserve">al of interferences in ICP-MS. </w:t>
      </w:r>
      <w:r w:rsidRPr="001E053B">
        <w:rPr>
          <w:lang w:val="en-US"/>
        </w:rPr>
        <w:t>Overview of interference removal modes</w:t>
      </w:r>
      <w:r>
        <w:rPr>
          <w:lang w:val="en-US"/>
        </w:rPr>
        <w:t>.</w:t>
      </w:r>
      <w:r w:rsidRPr="001E053B">
        <w:rPr>
          <w:lang w:val="en-US"/>
        </w:rPr>
        <w:t xml:space="preserve"> </w:t>
      </w:r>
      <w:r>
        <w:rPr>
          <w:lang w:val="en-US"/>
        </w:rPr>
        <w:t>C</w:t>
      </w:r>
      <w:r w:rsidRPr="001E053B">
        <w:rPr>
          <w:lang w:val="en-US"/>
        </w:rPr>
        <w:t>ollision and reaction modes</w:t>
      </w:r>
      <w:r>
        <w:rPr>
          <w:lang w:val="en-US"/>
        </w:rPr>
        <w:t xml:space="preserve">. </w:t>
      </w:r>
      <w:r w:rsidRPr="001E053B">
        <w:rPr>
          <w:lang w:val="en-US"/>
        </w:rPr>
        <w:t>ICP-MS as an ideal tool for performing analyses in biological matrices</w:t>
      </w:r>
      <w:r>
        <w:rPr>
          <w:lang w:val="en-US"/>
        </w:rPr>
        <w:t>.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Practical interference removal in collision and reaction modes</w:t>
      </w:r>
      <w:r>
        <w:rPr>
          <w:lang w:val="en-US"/>
        </w:rPr>
        <w:t>.</w:t>
      </w:r>
      <w:r w:rsidRPr="001E053B">
        <w:rPr>
          <w:lang w:val="en-US"/>
        </w:rPr>
        <w:t xml:space="preserve"> Construction</w:t>
      </w:r>
      <w:r w:rsidR="00A4150A">
        <w:rPr>
          <w:lang w:val="en-US"/>
        </w:rPr>
        <w:t xml:space="preserve"> of a method using three </w:t>
      </w:r>
      <w:proofErr w:type="spellStart"/>
      <w:r w:rsidR="00A4150A">
        <w:rPr>
          <w:lang w:val="en-US"/>
        </w:rPr>
        <w:t>measur</w:t>
      </w:r>
      <w:r w:rsidRPr="001E053B">
        <w:rPr>
          <w:lang w:val="en-US"/>
        </w:rPr>
        <w:t>ment</w:t>
      </w:r>
      <w:proofErr w:type="spellEnd"/>
      <w:r w:rsidRPr="001E053B">
        <w:rPr>
          <w:lang w:val="en-US"/>
        </w:rPr>
        <w:t xml:space="preserve"> modes</w:t>
      </w:r>
      <w:r>
        <w:rPr>
          <w:lang w:val="en-US"/>
        </w:rPr>
        <w:t xml:space="preserve">. </w:t>
      </w:r>
      <w:r w:rsidRPr="001E053B">
        <w:rPr>
          <w:lang w:val="en-US"/>
        </w:rPr>
        <w:t>Determination of the content of selected elements in blood serum</w:t>
      </w:r>
      <w:r>
        <w:rPr>
          <w:lang w:val="en-US"/>
        </w:rPr>
        <w:t>.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Day 4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Theoretical basis of single nanoparticles and cells determination using ICP-MS</w:t>
      </w:r>
      <w:r>
        <w:rPr>
          <w:lang w:val="en-US"/>
        </w:rPr>
        <w:t xml:space="preserve">. </w:t>
      </w:r>
      <w:r w:rsidRPr="001E053B">
        <w:rPr>
          <w:lang w:val="en-US"/>
        </w:rPr>
        <w:t>Steps of SP/SC-ICP-MS analyses</w:t>
      </w:r>
      <w:r>
        <w:rPr>
          <w:lang w:val="en-US"/>
        </w:rPr>
        <w:t xml:space="preserve">. </w:t>
      </w:r>
      <w:r w:rsidRPr="001E053B">
        <w:rPr>
          <w:lang w:val="en-US"/>
        </w:rPr>
        <w:t>Examples of application of SP/SC-ICP-MS techniques in studies of nanoparticles and cells</w:t>
      </w:r>
      <w:r>
        <w:rPr>
          <w:lang w:val="en-US"/>
        </w:rPr>
        <w:t>.</w:t>
      </w:r>
      <w:r w:rsidRPr="001E053B">
        <w:rPr>
          <w:lang w:val="en-US"/>
        </w:rPr>
        <w:t xml:space="preserve"> 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Construction of an analytical method in SP-ICP-MS mode</w:t>
      </w:r>
      <w:r>
        <w:rPr>
          <w:lang w:val="en-US"/>
        </w:rPr>
        <w:t xml:space="preserve">. </w:t>
      </w:r>
      <w:r w:rsidRPr="001E053B">
        <w:rPr>
          <w:lang w:val="en-US"/>
        </w:rPr>
        <w:t>Practical determination of gold nanoparticles in real samples</w:t>
      </w:r>
      <w:r>
        <w:rPr>
          <w:lang w:val="en-US"/>
        </w:rPr>
        <w:t xml:space="preserve">. </w:t>
      </w:r>
      <w:r w:rsidRPr="001E053B">
        <w:rPr>
          <w:lang w:val="en-US"/>
        </w:rPr>
        <w:t>Analysis of the obtained results</w:t>
      </w:r>
      <w:r>
        <w:rPr>
          <w:lang w:val="en-US"/>
        </w:rPr>
        <w:t>.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>Day 5</w:t>
      </w:r>
    </w:p>
    <w:p w:rsidR="001E053B" w:rsidRDefault="001E053B" w:rsidP="00A4150A">
      <w:pPr>
        <w:spacing w:after="0" w:line="240" w:lineRule="auto"/>
        <w:jc w:val="both"/>
        <w:rPr>
          <w:lang w:val="en-US"/>
        </w:rPr>
      </w:pPr>
      <w:r w:rsidRPr="001E053B">
        <w:rPr>
          <w:lang w:val="en-US"/>
        </w:rPr>
        <w:t xml:space="preserve">Theoretical basis of </w:t>
      </w:r>
      <w:proofErr w:type="spellStart"/>
      <w:r w:rsidRPr="001E053B">
        <w:rPr>
          <w:lang w:val="en-US"/>
        </w:rPr>
        <w:t>multicadrupolar</w:t>
      </w:r>
      <w:proofErr w:type="spellEnd"/>
      <w:r w:rsidRPr="001E053B">
        <w:rPr>
          <w:lang w:val="en-US"/>
        </w:rPr>
        <w:t xml:space="preserve"> ICP-MS</w:t>
      </w:r>
      <w:r>
        <w:rPr>
          <w:lang w:val="en-US"/>
        </w:rPr>
        <w:t>.</w:t>
      </w:r>
      <w:r w:rsidRPr="001E053B">
        <w:rPr>
          <w:lang w:val="en-US"/>
        </w:rPr>
        <w:t xml:space="preserve"> Advantages and examples of using the instrument equipped with two analyzing quadrupoles on the example of biological matrices</w:t>
      </w:r>
      <w:r>
        <w:rPr>
          <w:lang w:val="en-US"/>
        </w:rPr>
        <w:t>.</w:t>
      </w:r>
    </w:p>
    <w:p w:rsidR="003C72BF" w:rsidRPr="00A4150A" w:rsidRDefault="001E053B" w:rsidP="00A4150A">
      <w:pPr>
        <w:spacing w:after="0" w:line="240" w:lineRule="auto"/>
        <w:jc w:val="both"/>
      </w:pPr>
      <w:r w:rsidRPr="001E053B">
        <w:rPr>
          <w:lang w:val="en-US"/>
        </w:rPr>
        <w:t xml:space="preserve">Construction of the analytical method in </w:t>
      </w:r>
      <w:proofErr w:type="spellStart"/>
      <w:r w:rsidRPr="001E053B">
        <w:rPr>
          <w:lang w:val="en-US"/>
        </w:rPr>
        <w:t>multicadrupolar</w:t>
      </w:r>
      <w:proofErr w:type="spellEnd"/>
      <w:r w:rsidRPr="001E053B">
        <w:rPr>
          <w:lang w:val="en-US"/>
        </w:rPr>
        <w:t xml:space="preserve"> ICP-MS - Practical determination of el</w:t>
      </w:r>
      <w:r>
        <w:rPr>
          <w:lang w:val="en-US"/>
        </w:rPr>
        <w:t xml:space="preserve">ements in blood serum samples. </w:t>
      </w:r>
      <w:r w:rsidRPr="00A4150A">
        <w:t>Analysis of obtained results</w:t>
      </w:r>
    </w:p>
    <w:p w:rsidR="00C724A1" w:rsidRPr="00A4150A" w:rsidRDefault="00C724A1" w:rsidP="00A4150A">
      <w:pPr>
        <w:spacing w:after="0" w:line="240" w:lineRule="auto"/>
        <w:jc w:val="both"/>
      </w:pPr>
    </w:p>
    <w:p w:rsidR="00C724A1" w:rsidRDefault="00C724A1" w:rsidP="00A4150A">
      <w:pPr>
        <w:spacing w:after="0" w:line="240" w:lineRule="auto"/>
        <w:jc w:val="both"/>
      </w:pPr>
    </w:p>
    <w:p w:rsidR="007D668A" w:rsidRDefault="007D668A" w:rsidP="00A4150A">
      <w:pPr>
        <w:spacing w:after="0" w:line="240" w:lineRule="auto"/>
        <w:jc w:val="both"/>
      </w:pPr>
    </w:p>
    <w:p w:rsidR="007D668A" w:rsidRDefault="007D668A" w:rsidP="00A4150A">
      <w:pPr>
        <w:spacing w:after="0" w:line="240" w:lineRule="auto"/>
        <w:jc w:val="both"/>
      </w:pPr>
    </w:p>
    <w:p w:rsidR="007D668A" w:rsidRPr="00A4150A" w:rsidRDefault="007D668A" w:rsidP="00A4150A">
      <w:pPr>
        <w:spacing w:after="0" w:line="240" w:lineRule="auto"/>
        <w:jc w:val="both"/>
      </w:pPr>
    </w:p>
    <w:p w:rsidR="00C724A1" w:rsidRPr="00A4150A" w:rsidRDefault="00C724A1" w:rsidP="00A4150A">
      <w:pPr>
        <w:spacing w:after="0" w:line="240" w:lineRule="auto"/>
        <w:jc w:val="both"/>
      </w:pPr>
    </w:p>
    <w:p w:rsidR="00942E28" w:rsidRDefault="00942E28" w:rsidP="00BD0866">
      <w:pPr>
        <w:spacing w:after="0" w:line="360" w:lineRule="auto"/>
        <w:jc w:val="both"/>
        <w:rPr>
          <w:sz w:val="24"/>
          <w:szCs w:val="24"/>
        </w:rPr>
      </w:pPr>
    </w:p>
    <w:p w:rsidR="00942E28" w:rsidRPr="00942E28" w:rsidRDefault="00942E28" w:rsidP="007D668A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942E28">
        <w:rPr>
          <w:i/>
          <w:sz w:val="24"/>
          <w:szCs w:val="24"/>
        </w:rPr>
        <w:lastRenderedPageBreak/>
        <w:t>SPRAWOZDANIE</w:t>
      </w:r>
    </w:p>
    <w:p w:rsidR="00C724A1" w:rsidRPr="007D668A" w:rsidRDefault="00C724A1" w:rsidP="00942E28">
      <w:pPr>
        <w:spacing w:after="0" w:line="276" w:lineRule="auto"/>
        <w:ind w:firstLine="708"/>
        <w:jc w:val="both"/>
        <w:rPr>
          <w:sz w:val="24"/>
          <w:szCs w:val="24"/>
        </w:rPr>
      </w:pPr>
      <w:r w:rsidRPr="007D668A">
        <w:rPr>
          <w:sz w:val="24"/>
          <w:szCs w:val="24"/>
        </w:rPr>
        <w:t>W</w:t>
      </w:r>
      <w:r w:rsidR="00A4150A" w:rsidRPr="007D668A">
        <w:rPr>
          <w:sz w:val="24"/>
          <w:szCs w:val="24"/>
        </w:rPr>
        <w:t xml:space="preserve"> ramach programu ERASMUS+ </w:t>
      </w:r>
      <w:r w:rsidRPr="007D668A">
        <w:rPr>
          <w:sz w:val="24"/>
          <w:szCs w:val="24"/>
        </w:rPr>
        <w:t xml:space="preserve">mieliśmy możliwość </w:t>
      </w:r>
      <w:r w:rsidR="007D668A" w:rsidRPr="007D668A">
        <w:rPr>
          <w:sz w:val="24"/>
          <w:szCs w:val="24"/>
        </w:rPr>
        <w:t xml:space="preserve">odbycia </w:t>
      </w:r>
      <w:r w:rsidRPr="007D668A">
        <w:rPr>
          <w:sz w:val="24"/>
          <w:szCs w:val="24"/>
        </w:rPr>
        <w:t>szkolenia w</w:t>
      </w:r>
      <w:r w:rsidR="00942E28">
        <w:rPr>
          <w:sz w:val="24"/>
          <w:szCs w:val="24"/>
        </w:rPr>
        <w:t> </w:t>
      </w:r>
      <w:r w:rsidRPr="007D668A">
        <w:rPr>
          <w:sz w:val="24"/>
          <w:szCs w:val="24"/>
        </w:rPr>
        <w:t xml:space="preserve"> aplikacyjnym laboratorium </w:t>
      </w:r>
      <w:r w:rsidR="00A4150A" w:rsidRPr="007D668A">
        <w:rPr>
          <w:sz w:val="24"/>
          <w:szCs w:val="24"/>
        </w:rPr>
        <w:t xml:space="preserve">dla Europy </w:t>
      </w:r>
      <w:r w:rsidR="007D668A" w:rsidRPr="007D668A">
        <w:rPr>
          <w:sz w:val="24"/>
          <w:szCs w:val="24"/>
        </w:rPr>
        <w:t>firmy PerkinElmer LAS Gm</w:t>
      </w:r>
      <w:r w:rsidRPr="007D668A">
        <w:rPr>
          <w:sz w:val="24"/>
          <w:szCs w:val="24"/>
        </w:rPr>
        <w:t>BH</w:t>
      </w:r>
      <w:r w:rsidR="007D668A" w:rsidRPr="007D668A">
        <w:rPr>
          <w:sz w:val="24"/>
          <w:szCs w:val="24"/>
        </w:rPr>
        <w:t xml:space="preserve"> (</w:t>
      </w:r>
      <w:r w:rsidR="00A4150A" w:rsidRPr="007D668A">
        <w:rPr>
          <w:sz w:val="24"/>
          <w:szCs w:val="24"/>
        </w:rPr>
        <w:t>światowego lidera w</w:t>
      </w:r>
      <w:r w:rsidR="00942E28">
        <w:rPr>
          <w:sz w:val="24"/>
          <w:szCs w:val="24"/>
        </w:rPr>
        <w:t> </w:t>
      </w:r>
      <w:r w:rsidR="00A4150A" w:rsidRPr="007D668A">
        <w:rPr>
          <w:sz w:val="24"/>
          <w:szCs w:val="24"/>
        </w:rPr>
        <w:t xml:space="preserve"> produkcji sprzętu laboratoryjnego</w:t>
      </w:r>
      <w:r w:rsidR="007D668A" w:rsidRPr="007D668A">
        <w:rPr>
          <w:sz w:val="24"/>
          <w:szCs w:val="24"/>
        </w:rPr>
        <w:t xml:space="preserve">). </w:t>
      </w:r>
      <w:r w:rsidR="005058AF" w:rsidRPr="007D668A">
        <w:rPr>
          <w:sz w:val="24"/>
          <w:szCs w:val="24"/>
        </w:rPr>
        <w:t>Pobyt w laboratorium PerkinElmer</w:t>
      </w:r>
      <w:r w:rsidR="007D668A" w:rsidRPr="007D668A">
        <w:rPr>
          <w:sz w:val="24"/>
          <w:szCs w:val="24"/>
        </w:rPr>
        <w:t xml:space="preserve"> w Rodgau </w:t>
      </w:r>
      <w:r w:rsidR="005058AF" w:rsidRPr="007D668A">
        <w:rPr>
          <w:sz w:val="24"/>
          <w:szCs w:val="24"/>
        </w:rPr>
        <w:t>umożliwił zdobycie nowych</w:t>
      </w:r>
      <w:r w:rsidRPr="007D668A">
        <w:rPr>
          <w:sz w:val="24"/>
          <w:szCs w:val="24"/>
        </w:rPr>
        <w:t xml:space="preserve"> kompetencji związany</w:t>
      </w:r>
      <w:r w:rsidR="00271CB1" w:rsidRPr="007D668A">
        <w:rPr>
          <w:sz w:val="24"/>
          <w:szCs w:val="24"/>
        </w:rPr>
        <w:t>ch z obsługą</w:t>
      </w:r>
      <w:r w:rsidR="007D668A" w:rsidRPr="007D668A">
        <w:rPr>
          <w:sz w:val="24"/>
          <w:szCs w:val="24"/>
        </w:rPr>
        <w:t xml:space="preserve"> sprzętu</w:t>
      </w:r>
      <w:r w:rsidR="00271CB1" w:rsidRPr="007D668A">
        <w:rPr>
          <w:sz w:val="24"/>
          <w:szCs w:val="24"/>
        </w:rPr>
        <w:t>, ad</w:t>
      </w:r>
      <w:r w:rsidR="007D668A" w:rsidRPr="007D668A">
        <w:rPr>
          <w:sz w:val="24"/>
          <w:szCs w:val="24"/>
        </w:rPr>
        <w:t>aptacją metod oraz interpretacją</w:t>
      </w:r>
      <w:r w:rsidR="00271CB1" w:rsidRPr="007D668A">
        <w:rPr>
          <w:sz w:val="24"/>
          <w:szCs w:val="24"/>
        </w:rPr>
        <w:t xml:space="preserve"> wyników uzyskanych metodą spektometrii mas z</w:t>
      </w:r>
      <w:r w:rsidR="005058AF" w:rsidRPr="007D668A">
        <w:rPr>
          <w:sz w:val="24"/>
          <w:szCs w:val="24"/>
        </w:rPr>
        <w:t xml:space="preserve"> plazmą indukcyjnie sprzężoną</w:t>
      </w:r>
      <w:r w:rsidR="00271CB1" w:rsidRPr="007D668A">
        <w:rPr>
          <w:sz w:val="24"/>
          <w:szCs w:val="24"/>
        </w:rPr>
        <w:t xml:space="preserve"> (ICP-MS).</w:t>
      </w:r>
      <w:r w:rsidR="005058AF" w:rsidRPr="007D668A">
        <w:rPr>
          <w:sz w:val="24"/>
          <w:szCs w:val="24"/>
        </w:rPr>
        <w:t xml:space="preserve"> Metoda ta jest narzędziem z wyboru do analizy śladowej takich pierwiastków jak</w:t>
      </w:r>
      <w:r w:rsidR="007D668A" w:rsidRPr="007D668A">
        <w:rPr>
          <w:sz w:val="24"/>
          <w:szCs w:val="24"/>
        </w:rPr>
        <w:t>:</w:t>
      </w:r>
      <w:r w:rsidR="005058AF" w:rsidRPr="007D668A">
        <w:rPr>
          <w:sz w:val="24"/>
          <w:szCs w:val="24"/>
        </w:rPr>
        <w:t xml:space="preserve"> ołów (Pb), arsen (As), rtęć (Hg), kadm (Cd) czy miedź (Cu) w płynach ustrojowych</w:t>
      </w:r>
      <w:r w:rsidR="007D668A" w:rsidRPr="007D668A">
        <w:rPr>
          <w:sz w:val="24"/>
          <w:szCs w:val="24"/>
        </w:rPr>
        <w:t>,</w:t>
      </w:r>
      <w:r w:rsidR="005058AF" w:rsidRPr="007D668A">
        <w:rPr>
          <w:sz w:val="24"/>
          <w:szCs w:val="24"/>
        </w:rPr>
        <w:t xml:space="preserve"> </w:t>
      </w:r>
      <w:r w:rsidR="007D668A" w:rsidRPr="007D668A">
        <w:rPr>
          <w:sz w:val="24"/>
          <w:szCs w:val="24"/>
        </w:rPr>
        <w:t>np.</w:t>
      </w:r>
      <w:r w:rsidR="005058AF" w:rsidRPr="007D668A">
        <w:rPr>
          <w:sz w:val="24"/>
          <w:szCs w:val="24"/>
        </w:rPr>
        <w:t xml:space="preserve"> mocz</w:t>
      </w:r>
      <w:r w:rsidR="007D668A" w:rsidRPr="007D668A">
        <w:rPr>
          <w:sz w:val="24"/>
          <w:szCs w:val="24"/>
        </w:rPr>
        <w:t>u</w:t>
      </w:r>
      <w:r w:rsidR="005058AF" w:rsidRPr="007D668A">
        <w:rPr>
          <w:sz w:val="24"/>
          <w:szCs w:val="24"/>
        </w:rPr>
        <w:t>, krw</w:t>
      </w:r>
      <w:r w:rsidR="007D668A" w:rsidRPr="007D668A">
        <w:rPr>
          <w:sz w:val="24"/>
          <w:szCs w:val="24"/>
        </w:rPr>
        <w:t>i</w:t>
      </w:r>
      <w:r w:rsidR="005058AF" w:rsidRPr="007D668A">
        <w:rPr>
          <w:sz w:val="24"/>
          <w:szCs w:val="24"/>
        </w:rPr>
        <w:t>, surowic</w:t>
      </w:r>
      <w:r w:rsidR="007D668A" w:rsidRPr="007D668A">
        <w:rPr>
          <w:sz w:val="24"/>
          <w:szCs w:val="24"/>
        </w:rPr>
        <w:t>y</w:t>
      </w:r>
      <w:r w:rsidR="005058AF" w:rsidRPr="007D668A">
        <w:rPr>
          <w:sz w:val="24"/>
          <w:szCs w:val="24"/>
        </w:rPr>
        <w:t xml:space="preserve"> i ślin</w:t>
      </w:r>
      <w:r w:rsidR="007D668A" w:rsidRPr="007D668A">
        <w:rPr>
          <w:sz w:val="24"/>
          <w:szCs w:val="24"/>
        </w:rPr>
        <w:t>ie</w:t>
      </w:r>
      <w:r w:rsidR="005058AF" w:rsidRPr="007D668A">
        <w:rPr>
          <w:sz w:val="24"/>
          <w:szCs w:val="24"/>
        </w:rPr>
        <w:t xml:space="preserve">, </w:t>
      </w:r>
      <w:r w:rsidR="007D668A" w:rsidRPr="007D668A">
        <w:rPr>
          <w:sz w:val="24"/>
          <w:szCs w:val="24"/>
        </w:rPr>
        <w:t>oraz</w:t>
      </w:r>
      <w:r w:rsidR="005058AF" w:rsidRPr="007D668A">
        <w:rPr>
          <w:sz w:val="24"/>
          <w:szCs w:val="24"/>
        </w:rPr>
        <w:t xml:space="preserve"> w tkankach. W matrycach tych prowadzone są badania pojedynczych elementów lub paneli elementów toksycznych i</w:t>
      </w:r>
      <w:r w:rsidR="00942E28">
        <w:rPr>
          <w:sz w:val="24"/>
          <w:szCs w:val="24"/>
        </w:rPr>
        <w:t> </w:t>
      </w:r>
      <w:r w:rsidR="005058AF" w:rsidRPr="007D668A">
        <w:rPr>
          <w:sz w:val="24"/>
          <w:szCs w:val="24"/>
        </w:rPr>
        <w:t xml:space="preserve"> odżywczych</w:t>
      </w:r>
      <w:r w:rsidR="00DD1591" w:rsidRPr="007D668A">
        <w:rPr>
          <w:sz w:val="24"/>
          <w:szCs w:val="24"/>
        </w:rPr>
        <w:t xml:space="preserve">, co jest szczególnie istotne </w:t>
      </w:r>
      <w:r w:rsidR="007D668A" w:rsidRPr="007D668A">
        <w:rPr>
          <w:sz w:val="24"/>
          <w:szCs w:val="24"/>
        </w:rPr>
        <w:t xml:space="preserve">z uwagi na </w:t>
      </w:r>
      <w:r w:rsidR="00DD1591" w:rsidRPr="007D668A">
        <w:rPr>
          <w:sz w:val="24"/>
          <w:szCs w:val="24"/>
        </w:rPr>
        <w:t>istnieją</w:t>
      </w:r>
      <w:r w:rsidR="007D668A" w:rsidRPr="007D668A">
        <w:rPr>
          <w:sz w:val="24"/>
          <w:szCs w:val="24"/>
        </w:rPr>
        <w:t>ce</w:t>
      </w:r>
      <w:r w:rsidR="005058AF" w:rsidRPr="007D668A">
        <w:rPr>
          <w:sz w:val="24"/>
          <w:szCs w:val="24"/>
        </w:rPr>
        <w:t xml:space="preserve"> korelacje pomiędzy </w:t>
      </w:r>
      <w:r w:rsidR="00DD1591" w:rsidRPr="007D668A">
        <w:rPr>
          <w:sz w:val="24"/>
          <w:szCs w:val="24"/>
        </w:rPr>
        <w:t>stężeniem</w:t>
      </w:r>
      <w:r w:rsidR="005058AF" w:rsidRPr="007D668A">
        <w:rPr>
          <w:sz w:val="24"/>
          <w:szCs w:val="24"/>
        </w:rPr>
        <w:t xml:space="preserve"> pierwiastków niezbędnych a chorobami, zaburzeniami metabolicznymi, narażeniem środowiskowym i</w:t>
      </w:r>
      <w:r w:rsidR="00942E28">
        <w:rPr>
          <w:sz w:val="24"/>
          <w:szCs w:val="24"/>
        </w:rPr>
        <w:t> </w:t>
      </w:r>
      <w:r w:rsidR="005058AF" w:rsidRPr="007D668A">
        <w:rPr>
          <w:sz w:val="24"/>
          <w:szCs w:val="24"/>
        </w:rPr>
        <w:t xml:space="preserve"> odżywianiem. Ze względu na zwiększoną popularność implantów ortopedycznych, pierwiastki takie jak tytan (Ti) i kobalt (Co) zostały dodane do listy pierwiastków powszechnie występujących</w:t>
      </w:r>
      <w:r w:rsidR="007D668A" w:rsidRPr="007D668A">
        <w:rPr>
          <w:sz w:val="24"/>
          <w:szCs w:val="24"/>
        </w:rPr>
        <w:t>, których pomiary analityczne w wielu mediach są zalecane.</w:t>
      </w:r>
      <w:r w:rsidR="005058AF" w:rsidRPr="007D668A">
        <w:rPr>
          <w:sz w:val="24"/>
          <w:szCs w:val="24"/>
        </w:rPr>
        <w:t xml:space="preserve"> Chociaż pierwiastki te nie są klasyfikowane jako niezbędne lub toksyczne, mogą one dostarczyć lekarzom informacji na temat degradacji implantu.</w:t>
      </w:r>
      <w:r w:rsidR="00843C9D" w:rsidRPr="007D668A">
        <w:rPr>
          <w:sz w:val="24"/>
          <w:szCs w:val="24"/>
        </w:rPr>
        <w:t xml:space="preserve"> </w:t>
      </w:r>
      <w:r w:rsidR="00DD1591" w:rsidRPr="007D668A">
        <w:rPr>
          <w:sz w:val="24"/>
          <w:szCs w:val="24"/>
        </w:rPr>
        <w:t>Dzięki pobytowi w laboratorium j</w:t>
      </w:r>
      <w:r w:rsidR="005058AF" w:rsidRPr="007D668A">
        <w:rPr>
          <w:sz w:val="24"/>
          <w:szCs w:val="24"/>
        </w:rPr>
        <w:t>ako jedni z pierwszych osób w E</w:t>
      </w:r>
      <w:r w:rsidR="00843C9D" w:rsidRPr="007D668A">
        <w:rPr>
          <w:sz w:val="24"/>
          <w:szCs w:val="24"/>
        </w:rPr>
        <w:t>uropie mieliśmy możliwość sprawdz</w:t>
      </w:r>
      <w:r w:rsidR="005058AF" w:rsidRPr="007D668A">
        <w:rPr>
          <w:sz w:val="24"/>
          <w:szCs w:val="24"/>
        </w:rPr>
        <w:t xml:space="preserve">enia praktycznie </w:t>
      </w:r>
      <w:r w:rsidR="00264BE5" w:rsidRPr="007D668A">
        <w:rPr>
          <w:sz w:val="24"/>
          <w:szCs w:val="24"/>
        </w:rPr>
        <w:t>technologicznych zalet</w:t>
      </w:r>
      <w:r w:rsidR="00DD1591" w:rsidRPr="007D668A">
        <w:rPr>
          <w:sz w:val="24"/>
          <w:szCs w:val="24"/>
        </w:rPr>
        <w:t xml:space="preserve"> </w:t>
      </w:r>
      <w:r w:rsidR="00843C9D" w:rsidRPr="007D668A">
        <w:rPr>
          <w:sz w:val="24"/>
          <w:szCs w:val="24"/>
        </w:rPr>
        <w:t>najnowsz</w:t>
      </w:r>
      <w:r w:rsidR="007D668A">
        <w:rPr>
          <w:sz w:val="24"/>
          <w:szCs w:val="24"/>
        </w:rPr>
        <w:t>ego</w:t>
      </w:r>
      <w:r w:rsidR="00843C9D" w:rsidRPr="007D668A">
        <w:rPr>
          <w:sz w:val="24"/>
          <w:szCs w:val="24"/>
        </w:rPr>
        <w:t xml:space="preserve"> apara</w:t>
      </w:r>
      <w:r w:rsidR="007D668A">
        <w:rPr>
          <w:sz w:val="24"/>
          <w:szCs w:val="24"/>
        </w:rPr>
        <w:t>tu</w:t>
      </w:r>
      <w:r w:rsidR="00843C9D" w:rsidRPr="007D668A">
        <w:rPr>
          <w:sz w:val="24"/>
          <w:szCs w:val="24"/>
        </w:rPr>
        <w:t xml:space="preserve"> </w:t>
      </w:r>
      <w:r w:rsidR="00843C9D" w:rsidRPr="007D668A">
        <w:rPr>
          <w:b/>
          <w:i/>
          <w:sz w:val="24"/>
          <w:szCs w:val="24"/>
        </w:rPr>
        <w:t>firmy NexION 5000 Multi-Quadrupole ICP Mass Spectrometer</w:t>
      </w:r>
      <w:r w:rsidR="00843C9D" w:rsidRPr="007D668A">
        <w:rPr>
          <w:sz w:val="24"/>
          <w:szCs w:val="24"/>
        </w:rPr>
        <w:t xml:space="preserve"> (na dzień pobytu na terenie naszego kraju powyższy aparat nie znajdował się j</w:t>
      </w:r>
      <w:r w:rsidR="005058AF" w:rsidRPr="007D668A">
        <w:rPr>
          <w:sz w:val="24"/>
          <w:szCs w:val="24"/>
        </w:rPr>
        <w:t>eszcze w żadnym laboratorium)</w:t>
      </w:r>
      <w:r w:rsidR="00942E28">
        <w:rPr>
          <w:sz w:val="24"/>
          <w:szCs w:val="24"/>
        </w:rPr>
        <w:t>, a</w:t>
      </w:r>
      <w:r w:rsidR="00DD1591" w:rsidRPr="007D668A">
        <w:rPr>
          <w:sz w:val="24"/>
          <w:szCs w:val="24"/>
        </w:rPr>
        <w:t xml:space="preserve"> także praktycznego oznaczania tytanu we krwi</w:t>
      </w:r>
      <w:r w:rsidR="005058AF" w:rsidRPr="007D668A">
        <w:rPr>
          <w:sz w:val="24"/>
          <w:szCs w:val="24"/>
        </w:rPr>
        <w:t xml:space="preserve">. </w:t>
      </w:r>
    </w:p>
    <w:p w:rsidR="00271CB1" w:rsidRPr="007D668A" w:rsidRDefault="00942E28" w:rsidP="00942E2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DD1591" w:rsidRPr="007D668A">
        <w:rPr>
          <w:sz w:val="24"/>
          <w:szCs w:val="24"/>
        </w:rPr>
        <w:t xml:space="preserve"> zapoznaliśmy się</w:t>
      </w:r>
      <w:r w:rsidR="008276D6" w:rsidRPr="007D668A">
        <w:rPr>
          <w:sz w:val="24"/>
          <w:szCs w:val="24"/>
        </w:rPr>
        <w:t xml:space="preserve"> z nowymi technikami oprac</w:t>
      </w:r>
      <w:r>
        <w:rPr>
          <w:sz w:val="24"/>
          <w:szCs w:val="24"/>
        </w:rPr>
        <w:t xml:space="preserve">owanymi przez firmę PerkinElmer, </w:t>
      </w:r>
      <w:r w:rsidR="008276D6" w:rsidRPr="007D668A">
        <w:rPr>
          <w:sz w:val="24"/>
          <w:szCs w:val="24"/>
        </w:rPr>
        <w:t xml:space="preserve">takimi jak </w:t>
      </w:r>
      <w:r>
        <w:rPr>
          <w:b/>
          <w:i/>
          <w:sz w:val="24"/>
          <w:szCs w:val="24"/>
        </w:rPr>
        <w:t>technika Single C</w:t>
      </w:r>
      <w:r w:rsidR="008276D6" w:rsidRPr="007D668A">
        <w:rPr>
          <w:b/>
          <w:i/>
          <w:sz w:val="24"/>
          <w:szCs w:val="24"/>
        </w:rPr>
        <w:t>el</w:t>
      </w:r>
      <w:r>
        <w:rPr>
          <w:b/>
          <w:i/>
          <w:sz w:val="24"/>
          <w:szCs w:val="24"/>
        </w:rPr>
        <w:t>l</w:t>
      </w:r>
      <w:r w:rsidR="008276D6" w:rsidRPr="007D668A">
        <w:rPr>
          <w:b/>
          <w:i/>
          <w:sz w:val="24"/>
          <w:szCs w:val="24"/>
        </w:rPr>
        <w:t xml:space="preserve"> </w:t>
      </w:r>
      <w:r w:rsidR="008276D6" w:rsidRPr="007D668A">
        <w:rPr>
          <w:sz w:val="24"/>
          <w:szCs w:val="24"/>
        </w:rPr>
        <w:t>pozwalająca na wprowadzanie do układu pomiarowego pojedyn</w:t>
      </w:r>
      <w:r w:rsidR="00DD1591" w:rsidRPr="007D668A">
        <w:rPr>
          <w:sz w:val="24"/>
          <w:szCs w:val="24"/>
        </w:rPr>
        <w:t>czych komórek</w:t>
      </w:r>
      <w:r>
        <w:rPr>
          <w:sz w:val="24"/>
          <w:szCs w:val="24"/>
        </w:rPr>
        <w:t>,</w:t>
      </w:r>
      <w:r w:rsidR="00DD1591" w:rsidRPr="007D668A">
        <w:rPr>
          <w:sz w:val="24"/>
          <w:szCs w:val="24"/>
        </w:rPr>
        <w:t xml:space="preserve"> czy </w:t>
      </w:r>
      <w:r>
        <w:rPr>
          <w:b/>
          <w:i/>
          <w:sz w:val="24"/>
          <w:szCs w:val="24"/>
        </w:rPr>
        <w:t>techniki N</w:t>
      </w:r>
      <w:r w:rsidR="00DD1591" w:rsidRPr="00942E28">
        <w:rPr>
          <w:b/>
          <w:i/>
          <w:sz w:val="24"/>
          <w:szCs w:val="24"/>
        </w:rPr>
        <w:t>ano</w:t>
      </w:r>
      <w:r w:rsidR="008276D6" w:rsidRPr="00942E28">
        <w:rPr>
          <w:b/>
          <w:i/>
          <w:sz w:val="24"/>
          <w:szCs w:val="24"/>
        </w:rPr>
        <w:t>cell</w:t>
      </w:r>
      <w:r w:rsidR="008276D6" w:rsidRPr="007D668A">
        <w:rPr>
          <w:sz w:val="24"/>
          <w:szCs w:val="24"/>
        </w:rPr>
        <w:t xml:space="preserve"> pozwalającej m.in. na wymiarowani</w:t>
      </w:r>
      <w:r w:rsidR="00843C9D" w:rsidRPr="007D668A">
        <w:rPr>
          <w:sz w:val="24"/>
          <w:szCs w:val="24"/>
        </w:rPr>
        <w:t>e</w:t>
      </w:r>
      <w:r w:rsidR="00DD1591" w:rsidRPr="007D668A">
        <w:rPr>
          <w:sz w:val="24"/>
          <w:szCs w:val="24"/>
        </w:rPr>
        <w:t xml:space="preserve"> nano</w:t>
      </w:r>
      <w:r w:rsidR="008276D6" w:rsidRPr="007D668A">
        <w:rPr>
          <w:sz w:val="24"/>
          <w:szCs w:val="24"/>
        </w:rPr>
        <w:t>cząstek.</w:t>
      </w:r>
    </w:p>
    <w:p w:rsidR="008276D6" w:rsidRPr="007D668A" w:rsidRDefault="00942E28" w:rsidP="00942E2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Pobyt w Rodgau był</w:t>
      </w:r>
      <w:r w:rsidR="008276D6" w:rsidRPr="007D668A">
        <w:rPr>
          <w:sz w:val="24"/>
          <w:szCs w:val="24"/>
        </w:rPr>
        <w:t xml:space="preserve"> też okazją do porównania technik </w:t>
      </w:r>
      <w:r w:rsidR="00843C9D" w:rsidRPr="007D668A">
        <w:rPr>
          <w:sz w:val="24"/>
          <w:szCs w:val="24"/>
        </w:rPr>
        <w:t>stosowanych rutynowo w Zakładzie Toksykologii</w:t>
      </w:r>
      <w:r w:rsidR="008276D6" w:rsidRPr="007D668A">
        <w:rPr>
          <w:sz w:val="24"/>
          <w:szCs w:val="24"/>
        </w:rPr>
        <w:t xml:space="preserve"> i </w:t>
      </w:r>
      <w:r>
        <w:rPr>
          <w:sz w:val="24"/>
          <w:szCs w:val="24"/>
        </w:rPr>
        <w:t>oceną</w:t>
      </w:r>
      <w:r w:rsidR="00843C9D" w:rsidRPr="007D668A">
        <w:rPr>
          <w:sz w:val="24"/>
          <w:szCs w:val="24"/>
        </w:rPr>
        <w:t xml:space="preserve"> wyników w próbkach referencyjnych przywiezionych z naszego laboratorium.</w:t>
      </w:r>
    </w:p>
    <w:p w:rsidR="008276D6" w:rsidRPr="007D668A" w:rsidRDefault="00264BE5" w:rsidP="00942E28">
      <w:pPr>
        <w:spacing w:after="0" w:line="276" w:lineRule="auto"/>
        <w:jc w:val="both"/>
        <w:rPr>
          <w:sz w:val="24"/>
          <w:szCs w:val="24"/>
        </w:rPr>
      </w:pPr>
      <w:r w:rsidRPr="007D668A">
        <w:rPr>
          <w:sz w:val="24"/>
          <w:szCs w:val="24"/>
        </w:rPr>
        <w:t xml:space="preserve">Czas spędzony w </w:t>
      </w:r>
      <w:r w:rsidR="00DD1591" w:rsidRPr="007D668A">
        <w:rPr>
          <w:sz w:val="24"/>
          <w:szCs w:val="24"/>
        </w:rPr>
        <w:t>labor</w:t>
      </w:r>
      <w:r w:rsidR="00843C9D" w:rsidRPr="007D668A">
        <w:rPr>
          <w:sz w:val="24"/>
          <w:szCs w:val="24"/>
        </w:rPr>
        <w:t>atoriu</w:t>
      </w:r>
      <w:r w:rsidR="00DD1591" w:rsidRPr="007D668A">
        <w:rPr>
          <w:sz w:val="24"/>
          <w:szCs w:val="24"/>
        </w:rPr>
        <w:t>m PerkinElmer</w:t>
      </w:r>
      <w:r w:rsidR="008276D6" w:rsidRPr="007D668A">
        <w:rPr>
          <w:sz w:val="24"/>
          <w:szCs w:val="24"/>
        </w:rPr>
        <w:t xml:space="preserve"> był </w:t>
      </w:r>
      <w:r w:rsidR="00DD1591" w:rsidRPr="007D668A">
        <w:rPr>
          <w:sz w:val="24"/>
          <w:szCs w:val="24"/>
        </w:rPr>
        <w:t xml:space="preserve">dla nas </w:t>
      </w:r>
      <w:r w:rsidR="008276D6" w:rsidRPr="007D668A">
        <w:rPr>
          <w:sz w:val="24"/>
          <w:szCs w:val="24"/>
        </w:rPr>
        <w:t>niezwykle intensywny i mam</w:t>
      </w:r>
      <w:r w:rsidR="00DD1591" w:rsidRPr="007D668A">
        <w:rPr>
          <w:sz w:val="24"/>
          <w:szCs w:val="24"/>
        </w:rPr>
        <w:t>y</w:t>
      </w:r>
      <w:r w:rsidR="008276D6" w:rsidRPr="007D668A">
        <w:rPr>
          <w:sz w:val="24"/>
          <w:szCs w:val="24"/>
        </w:rPr>
        <w:t xml:space="preserve"> nadzieję, że pozwoli</w:t>
      </w:r>
      <w:r w:rsidR="00843C9D" w:rsidRPr="007D668A">
        <w:rPr>
          <w:sz w:val="24"/>
          <w:szCs w:val="24"/>
        </w:rPr>
        <w:t xml:space="preserve"> </w:t>
      </w:r>
      <w:r w:rsidR="008276D6" w:rsidRPr="007D668A">
        <w:rPr>
          <w:sz w:val="24"/>
          <w:szCs w:val="24"/>
        </w:rPr>
        <w:t>na roz</w:t>
      </w:r>
      <w:r w:rsidR="00843C9D" w:rsidRPr="007D668A">
        <w:rPr>
          <w:sz w:val="24"/>
          <w:szCs w:val="24"/>
        </w:rPr>
        <w:t>winięcie</w:t>
      </w:r>
      <w:r w:rsidR="008276D6" w:rsidRPr="007D668A">
        <w:rPr>
          <w:sz w:val="24"/>
          <w:szCs w:val="24"/>
        </w:rPr>
        <w:t xml:space="preserve"> współpracy zarówno </w:t>
      </w:r>
      <w:r w:rsidR="00843C9D" w:rsidRPr="007D668A">
        <w:rPr>
          <w:sz w:val="24"/>
          <w:szCs w:val="24"/>
        </w:rPr>
        <w:t>komercyjnej (zakup a</w:t>
      </w:r>
      <w:r w:rsidR="00942E28">
        <w:rPr>
          <w:sz w:val="24"/>
          <w:szCs w:val="24"/>
        </w:rPr>
        <w:t xml:space="preserve">paratury), </w:t>
      </w:r>
      <w:r w:rsidR="00843C9D" w:rsidRPr="007D668A">
        <w:rPr>
          <w:sz w:val="24"/>
          <w:szCs w:val="24"/>
        </w:rPr>
        <w:t>jak i</w:t>
      </w:r>
      <w:r w:rsidR="00942E28">
        <w:rPr>
          <w:sz w:val="24"/>
          <w:szCs w:val="24"/>
        </w:rPr>
        <w:t> </w:t>
      </w:r>
      <w:r w:rsidR="00843C9D" w:rsidRPr="007D668A">
        <w:rPr>
          <w:sz w:val="24"/>
          <w:szCs w:val="24"/>
        </w:rPr>
        <w:t xml:space="preserve"> </w:t>
      </w:r>
      <w:r w:rsidR="00DD1591" w:rsidRPr="007D668A">
        <w:rPr>
          <w:sz w:val="24"/>
          <w:szCs w:val="24"/>
        </w:rPr>
        <w:t>naukowej pod ką</w:t>
      </w:r>
      <w:r w:rsidR="008276D6" w:rsidRPr="007D668A">
        <w:rPr>
          <w:sz w:val="24"/>
          <w:szCs w:val="24"/>
        </w:rPr>
        <w:t xml:space="preserve">tem </w:t>
      </w:r>
      <w:r w:rsidR="00843C9D" w:rsidRPr="007D668A">
        <w:rPr>
          <w:sz w:val="24"/>
          <w:szCs w:val="24"/>
        </w:rPr>
        <w:t xml:space="preserve">adaptacji metod </w:t>
      </w:r>
      <w:r w:rsidR="00B10348" w:rsidRPr="007D668A">
        <w:rPr>
          <w:sz w:val="24"/>
          <w:szCs w:val="24"/>
        </w:rPr>
        <w:t>wykorzystywanych w laboratoriach</w:t>
      </w:r>
      <w:r w:rsidRPr="007D668A">
        <w:rPr>
          <w:sz w:val="24"/>
          <w:szCs w:val="24"/>
        </w:rPr>
        <w:t xml:space="preserve"> UM w Ł</w:t>
      </w:r>
      <w:r w:rsidR="00B10348" w:rsidRPr="007D668A">
        <w:rPr>
          <w:sz w:val="24"/>
          <w:szCs w:val="24"/>
        </w:rPr>
        <w:t>odzi w</w:t>
      </w:r>
      <w:r w:rsidR="00942E28">
        <w:rPr>
          <w:sz w:val="24"/>
          <w:szCs w:val="24"/>
        </w:rPr>
        <w:t> </w:t>
      </w:r>
      <w:r w:rsidR="00B10348" w:rsidRPr="007D668A">
        <w:rPr>
          <w:sz w:val="24"/>
          <w:szCs w:val="24"/>
        </w:rPr>
        <w:t xml:space="preserve"> zakresie analizy wielopierwiastkowej</w:t>
      </w:r>
      <w:r w:rsidR="008276D6" w:rsidRPr="007D668A">
        <w:rPr>
          <w:sz w:val="24"/>
          <w:szCs w:val="24"/>
        </w:rPr>
        <w:t>.</w:t>
      </w:r>
    </w:p>
    <w:p w:rsidR="00C724A1" w:rsidRDefault="00C724A1" w:rsidP="00A4150A">
      <w:pPr>
        <w:spacing w:after="0" w:line="240" w:lineRule="auto"/>
        <w:jc w:val="both"/>
      </w:pPr>
      <w:r w:rsidRPr="00942E28">
        <w:rPr>
          <w:b/>
        </w:rPr>
        <w:t>Zdjęcia</w:t>
      </w:r>
      <w:r w:rsidR="00264BE5" w:rsidRPr="00942E28">
        <w:rPr>
          <w:b/>
        </w:rPr>
        <w:t xml:space="preserve"> z pobytu w laboratorium PerkinElmer, Rodgau, Niemcy</w:t>
      </w:r>
      <w:r w:rsidR="00264BE5">
        <w:t>:</w:t>
      </w:r>
    </w:p>
    <w:p w:rsidR="00264BE5" w:rsidRPr="00C724A1" w:rsidRDefault="00264BE5" w:rsidP="00A4150A">
      <w:pPr>
        <w:spacing w:after="0" w:line="240" w:lineRule="auto"/>
        <w:jc w:val="both"/>
      </w:pPr>
    </w:p>
    <w:p w:rsidR="00C724A1" w:rsidRPr="00C724A1" w:rsidRDefault="00BB11D2" w:rsidP="00A4150A">
      <w:pPr>
        <w:spacing w:after="0" w:line="240" w:lineRule="auto"/>
        <w:jc w:val="both"/>
      </w:pPr>
      <w:r w:rsidRPr="00264BE5">
        <w:rPr>
          <w:b/>
        </w:rPr>
        <w:t>1, 2</w:t>
      </w:r>
      <w:r>
        <w:t xml:space="preserve"> - </w:t>
      </w:r>
      <w:r w:rsidR="00B10348">
        <w:t>wejś</w:t>
      </w:r>
      <w:r w:rsidR="00580F69">
        <w:t>cie</w:t>
      </w:r>
      <w:r w:rsidR="00B10348">
        <w:t xml:space="preserve"> na teren PerkinElmer LAS GmbH</w:t>
      </w:r>
    </w:p>
    <w:p w:rsidR="00BB11D2" w:rsidRDefault="00BB11D2" w:rsidP="00264BE5">
      <w:pPr>
        <w:spacing w:after="0" w:line="240" w:lineRule="auto"/>
        <w:jc w:val="both"/>
      </w:pPr>
      <w:r w:rsidRPr="00264BE5">
        <w:rPr>
          <w:b/>
        </w:rPr>
        <w:t>3</w:t>
      </w:r>
      <w:r>
        <w:t xml:space="preserve"> – części </w:t>
      </w:r>
      <w:r w:rsidR="00264BE5">
        <w:t>najnowszego ap</w:t>
      </w:r>
      <w:r w:rsidR="002F5F77">
        <w:t>a</w:t>
      </w:r>
      <w:r w:rsidR="00264BE5">
        <w:t>ratu</w:t>
      </w:r>
      <w:r>
        <w:t xml:space="preserve"> </w:t>
      </w:r>
      <w:proofErr w:type="spellStart"/>
      <w:r w:rsidR="0022631C">
        <w:t>NexION</w:t>
      </w:r>
      <w:proofErr w:type="spellEnd"/>
      <w:r w:rsidR="0022631C">
        <w:t xml:space="preserve"> serii 2</w:t>
      </w:r>
      <w:r w:rsidR="002F5F77">
        <w:t>000</w:t>
      </w:r>
    </w:p>
    <w:p w:rsidR="00C724A1" w:rsidRDefault="00BB11D2" w:rsidP="00A4150A">
      <w:pPr>
        <w:spacing w:after="0" w:line="240" w:lineRule="auto"/>
        <w:jc w:val="both"/>
      </w:pPr>
      <w:r w:rsidRPr="00264BE5">
        <w:rPr>
          <w:b/>
        </w:rPr>
        <w:t>4</w:t>
      </w:r>
      <w:r>
        <w:t xml:space="preserve"> – </w:t>
      </w:r>
      <w:r w:rsidR="00264BE5">
        <w:t>przygotowywanie do analizy metodą</w:t>
      </w:r>
      <w:r>
        <w:t xml:space="preserve"> s</w:t>
      </w:r>
      <w:r w:rsidR="00942E28">
        <w:t>Single C</w:t>
      </w:r>
      <w:r>
        <w:t>el</w:t>
      </w:r>
      <w:r w:rsidR="00942E28">
        <w:t>l</w:t>
      </w:r>
      <w:r>
        <w:t xml:space="preserve"> ICP-MS</w:t>
      </w:r>
    </w:p>
    <w:p w:rsidR="00BB11D2" w:rsidRDefault="00BB11D2" w:rsidP="00A4150A">
      <w:pPr>
        <w:spacing w:after="0" w:line="240" w:lineRule="auto"/>
        <w:jc w:val="both"/>
      </w:pPr>
      <w:r w:rsidRPr="00264BE5">
        <w:rPr>
          <w:b/>
        </w:rPr>
        <w:t>5</w:t>
      </w:r>
      <w:r>
        <w:t xml:space="preserve"> </w:t>
      </w:r>
      <w:r w:rsidR="00580F69">
        <w:t>–</w:t>
      </w:r>
      <w:r>
        <w:t xml:space="preserve"> </w:t>
      </w:r>
      <w:r w:rsidR="00580F69">
        <w:t>plazma w aparacie NexION 2000</w:t>
      </w:r>
    </w:p>
    <w:p w:rsidR="00580F69" w:rsidRPr="00A4150A" w:rsidRDefault="00580F69" w:rsidP="00A4150A">
      <w:pPr>
        <w:spacing w:after="0" w:line="240" w:lineRule="auto"/>
        <w:jc w:val="both"/>
      </w:pPr>
      <w:r w:rsidRPr="00264BE5">
        <w:rPr>
          <w:b/>
        </w:rPr>
        <w:t>6</w:t>
      </w:r>
      <w:r w:rsidRPr="00A4150A">
        <w:t xml:space="preserve"> – </w:t>
      </w:r>
      <w:r w:rsidR="00264BE5">
        <w:t>podczas analizy na aparacie</w:t>
      </w:r>
      <w:r w:rsidRPr="00A4150A">
        <w:t xml:space="preserve"> NexION 5000</w:t>
      </w:r>
    </w:p>
    <w:p w:rsidR="00580F69" w:rsidRPr="00580F69" w:rsidRDefault="00580F69" w:rsidP="00A4150A">
      <w:pPr>
        <w:spacing w:after="0" w:line="240" w:lineRule="auto"/>
        <w:jc w:val="both"/>
        <w:rPr>
          <w:lang w:val="en-US"/>
        </w:rPr>
      </w:pPr>
      <w:r w:rsidRPr="00264BE5">
        <w:rPr>
          <w:b/>
          <w:lang w:val="en-US"/>
        </w:rPr>
        <w:t>7</w:t>
      </w:r>
      <w:r w:rsidRPr="00580F69">
        <w:rPr>
          <w:lang w:val="en-US"/>
        </w:rPr>
        <w:t xml:space="preserve"> – </w:t>
      </w:r>
      <w:proofErr w:type="spellStart"/>
      <w:r w:rsidRPr="00580F69">
        <w:rPr>
          <w:lang w:val="en-US"/>
        </w:rPr>
        <w:t>NexION</w:t>
      </w:r>
      <w:proofErr w:type="spellEnd"/>
      <w:r w:rsidRPr="00580F69">
        <w:rPr>
          <w:lang w:val="en-US"/>
        </w:rPr>
        <w:t xml:space="preserve"> 5000</w:t>
      </w:r>
    </w:p>
    <w:p w:rsidR="00580F69" w:rsidRDefault="00580F69" w:rsidP="00A4150A">
      <w:pPr>
        <w:spacing w:after="0" w:line="240" w:lineRule="auto"/>
        <w:jc w:val="both"/>
        <w:rPr>
          <w:lang w:val="en-US"/>
        </w:rPr>
      </w:pPr>
      <w:r w:rsidRPr="00264BE5">
        <w:rPr>
          <w:b/>
          <w:lang w:val="en-US"/>
        </w:rPr>
        <w:t>8</w:t>
      </w:r>
      <w:r w:rsidR="00942E28">
        <w:rPr>
          <w:lang w:val="en-US"/>
        </w:rPr>
        <w:t xml:space="preserve"> - </w:t>
      </w:r>
      <w:proofErr w:type="spellStart"/>
      <w:r w:rsidR="00942E28">
        <w:rPr>
          <w:lang w:val="en-US"/>
        </w:rPr>
        <w:t>NexION</w:t>
      </w:r>
      <w:proofErr w:type="spellEnd"/>
      <w:r w:rsidR="00942E28">
        <w:rPr>
          <w:lang w:val="en-US"/>
        </w:rPr>
        <w:t xml:space="preserve"> 2000 z Single C</w:t>
      </w:r>
      <w:r w:rsidRPr="00580F69">
        <w:rPr>
          <w:lang w:val="en-US"/>
        </w:rPr>
        <w:t>ell</w:t>
      </w:r>
    </w:p>
    <w:p w:rsidR="00942E28" w:rsidRPr="00580F69" w:rsidRDefault="00942E28" w:rsidP="00A4150A">
      <w:pPr>
        <w:spacing w:after="0" w:line="240" w:lineRule="auto"/>
        <w:jc w:val="both"/>
        <w:rPr>
          <w:lang w:val="en-US"/>
        </w:rPr>
      </w:pPr>
    </w:p>
    <w:p w:rsidR="00580F69" w:rsidRPr="00A4150A" w:rsidRDefault="00BB11D2" w:rsidP="00C724A1">
      <w:pPr>
        <w:spacing w:after="0" w:line="240" w:lineRule="auto"/>
        <w:rPr>
          <w:lang w:val="en-US"/>
        </w:rPr>
      </w:pPr>
      <w:r w:rsidRPr="00A4150A">
        <w:rPr>
          <w:lang w:val="en-US"/>
        </w:rPr>
        <w:lastRenderedPageBreak/>
        <w:t>1)</w:t>
      </w:r>
      <w:r w:rsidRPr="00A4150A">
        <w:rPr>
          <w:noProof/>
          <w:lang w:val="en-US" w:eastAsia="pl-PL"/>
        </w:rPr>
        <w:t xml:space="preserve"> </w:t>
      </w:r>
      <w:r w:rsidRPr="00BB11D2">
        <w:rPr>
          <w:noProof/>
          <w:lang w:eastAsia="pl-PL"/>
        </w:rPr>
        <w:drawing>
          <wp:inline distT="0" distB="0" distL="0" distR="0" wp14:anchorId="1E3D0529" wp14:editId="25FBB1C4">
            <wp:extent cx="2871883" cy="1615623"/>
            <wp:effectExtent l="0" t="635" r="4445" b="4445"/>
            <wp:docPr id="1" name="Obraz 1" descr="C:\Users\adam.darago\Desktop\Rodgau\20220726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darago\Desktop\Rodgau\20220726_090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486" cy="16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0A">
        <w:rPr>
          <w:noProof/>
          <w:lang w:val="en-US" w:eastAsia="pl-PL"/>
        </w:rPr>
        <w:t xml:space="preserve"> </w:t>
      </w:r>
      <w:r w:rsidRPr="00A4150A">
        <w:rPr>
          <w:lang w:val="en-US"/>
        </w:rPr>
        <w:t xml:space="preserve">    2) </w:t>
      </w:r>
      <w:r w:rsidRPr="00BB11D2">
        <w:rPr>
          <w:noProof/>
          <w:lang w:eastAsia="pl-PL"/>
        </w:rPr>
        <w:drawing>
          <wp:inline distT="0" distB="0" distL="0" distR="0">
            <wp:extent cx="2881725" cy="1621161"/>
            <wp:effectExtent l="1587" t="0" r="0" b="0"/>
            <wp:docPr id="2" name="Obraz 2" descr="C:\Users\adam.darago\Desktop\Rodgau\20220728_18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.darago\Desktop\Rodgau\20220728_18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632" cy="16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0A">
        <w:rPr>
          <w:lang w:val="en-US"/>
        </w:rPr>
        <w:t xml:space="preserve">     3) </w:t>
      </w:r>
      <w:r w:rsidRPr="00BB11D2">
        <w:rPr>
          <w:noProof/>
          <w:lang w:eastAsia="pl-PL"/>
        </w:rPr>
        <w:drawing>
          <wp:inline distT="0" distB="0" distL="0" distR="0">
            <wp:extent cx="2883135" cy="1621953"/>
            <wp:effectExtent l="1905" t="0" r="0" b="0"/>
            <wp:docPr id="4" name="Obraz 4" descr="C:\Users\adam.darago\Desktop\Rodgau\20220726_12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.darago\Desktop\Rodgau\20220726_121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878" cy="16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0A">
        <w:rPr>
          <w:lang w:val="en-US"/>
        </w:rPr>
        <w:t xml:space="preserve"> </w:t>
      </w:r>
    </w:p>
    <w:p w:rsidR="00580F69" w:rsidRPr="00A4150A" w:rsidRDefault="00580F69" w:rsidP="00C724A1">
      <w:pPr>
        <w:spacing w:after="0" w:line="240" w:lineRule="auto"/>
        <w:rPr>
          <w:lang w:val="en-US"/>
        </w:rPr>
      </w:pPr>
    </w:p>
    <w:p w:rsidR="00580F69" w:rsidRDefault="00BB11D2" w:rsidP="00C724A1">
      <w:pPr>
        <w:spacing w:after="0" w:line="240" w:lineRule="auto"/>
      </w:pPr>
      <w:r>
        <w:t xml:space="preserve">4) </w:t>
      </w:r>
      <w:r w:rsidRPr="00BB11D2">
        <w:rPr>
          <w:noProof/>
          <w:lang w:eastAsia="pl-PL"/>
        </w:rPr>
        <w:drawing>
          <wp:inline distT="0" distB="0" distL="0" distR="0">
            <wp:extent cx="2853265" cy="1605150"/>
            <wp:effectExtent l="0" t="4445" r="0" b="0"/>
            <wp:docPr id="3" name="Obraz 3" descr="C:\Users\adam.darago\Desktop\Rodgau\20220727_17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.darago\Desktop\Rodgau\20220727_17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3265" cy="16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80F69">
        <w:t xml:space="preserve">   </w:t>
      </w:r>
      <w:r>
        <w:t xml:space="preserve">5) </w:t>
      </w:r>
      <w:r w:rsidR="00580F69" w:rsidRPr="00580F69">
        <w:rPr>
          <w:noProof/>
          <w:lang w:eastAsia="pl-PL"/>
        </w:rPr>
        <w:drawing>
          <wp:inline distT="0" distB="0" distL="0" distR="0">
            <wp:extent cx="2887743" cy="1624548"/>
            <wp:effectExtent l="2858" t="0" r="0" b="0"/>
            <wp:docPr id="5" name="Obraz 5" descr="C:\Users\adam.darago\Desktop\Rodgau\20220727_16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.darago\Desktop\Rodgau\20220727_165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705" cy="16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F69">
        <w:t xml:space="preserve">     </w:t>
      </w:r>
      <w:r>
        <w:t xml:space="preserve">6) </w:t>
      </w:r>
      <w:r w:rsidR="00580F69" w:rsidRPr="00580F69">
        <w:rPr>
          <w:noProof/>
          <w:lang w:eastAsia="pl-PL"/>
        </w:rPr>
        <w:drawing>
          <wp:inline distT="0" distB="0" distL="0" distR="0">
            <wp:extent cx="2882619" cy="1621663"/>
            <wp:effectExtent l="1905" t="0" r="0" b="0"/>
            <wp:docPr id="6" name="Obraz 6" descr="C:\Users\adam.darago\Desktop\Rodgau\20220728_15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.darago\Desktop\Rodgau\20220728_154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1309" cy="16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80F69" w:rsidRDefault="00580F69" w:rsidP="00C724A1">
      <w:pPr>
        <w:spacing w:after="0" w:line="240" w:lineRule="auto"/>
      </w:pPr>
    </w:p>
    <w:p w:rsidR="00BB11D2" w:rsidRDefault="00580F69" w:rsidP="00C724A1">
      <w:pPr>
        <w:spacing w:after="0" w:line="240" w:lineRule="auto"/>
      </w:pPr>
      <w:r>
        <w:t>7)</w:t>
      </w:r>
      <w:r w:rsidR="00BB11D2">
        <w:t xml:space="preserve"> </w:t>
      </w:r>
      <w:r w:rsidRPr="00580F69">
        <w:rPr>
          <w:noProof/>
          <w:lang w:eastAsia="pl-PL"/>
        </w:rPr>
        <w:drawing>
          <wp:inline distT="0" distB="0" distL="0" distR="0">
            <wp:extent cx="2590800" cy="1590319"/>
            <wp:effectExtent l="0" t="0" r="0" b="0"/>
            <wp:docPr id="7" name="Obraz 7" descr="C:\Users\adam.darago\Desktop\Rodgau\20220728_15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.darago\Desktop\Rodgau\20220728_154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60" cy="16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D2">
        <w:t xml:space="preserve">  </w:t>
      </w:r>
      <w:r>
        <w:t xml:space="preserve">  8) </w:t>
      </w:r>
      <w:r w:rsidRPr="00580F69">
        <w:rPr>
          <w:noProof/>
          <w:lang w:eastAsia="pl-PL"/>
        </w:rPr>
        <w:drawing>
          <wp:inline distT="0" distB="0" distL="0" distR="0">
            <wp:extent cx="2605640" cy="1582420"/>
            <wp:effectExtent l="0" t="0" r="4445" b="0"/>
            <wp:docPr id="8" name="Obraz 8" descr="C:\Users\adam.darago\Desktop\Rodgau\20220726_1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am.darago\Desktop\Rodgau\20220726_115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98" cy="16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69" w:rsidRPr="00C724A1" w:rsidRDefault="00580F69" w:rsidP="00C724A1">
      <w:pPr>
        <w:spacing w:after="0" w:line="240" w:lineRule="auto"/>
      </w:pPr>
    </w:p>
    <w:sectPr w:rsidR="00580F69" w:rsidRPr="00C724A1" w:rsidSect="00580F6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5"/>
    <w:rsid w:val="001E053B"/>
    <w:rsid w:val="0022631C"/>
    <w:rsid w:val="00264BE5"/>
    <w:rsid w:val="00271CB1"/>
    <w:rsid w:val="002F5F77"/>
    <w:rsid w:val="00386A06"/>
    <w:rsid w:val="003A378F"/>
    <w:rsid w:val="003C72BF"/>
    <w:rsid w:val="005058AF"/>
    <w:rsid w:val="00580F69"/>
    <w:rsid w:val="005A73E4"/>
    <w:rsid w:val="00673519"/>
    <w:rsid w:val="007D2975"/>
    <w:rsid w:val="007D668A"/>
    <w:rsid w:val="008276D6"/>
    <w:rsid w:val="00843C9D"/>
    <w:rsid w:val="00942E28"/>
    <w:rsid w:val="009D1BEB"/>
    <w:rsid w:val="00A4150A"/>
    <w:rsid w:val="00B10348"/>
    <w:rsid w:val="00BB11D2"/>
    <w:rsid w:val="00BD0866"/>
    <w:rsid w:val="00BE1717"/>
    <w:rsid w:val="00C724A1"/>
    <w:rsid w:val="00DD1591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AD8E-D659-4295-82F7-505E24A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2975"/>
  </w:style>
  <w:style w:type="paragraph" w:styleId="Akapitzlist">
    <w:name w:val="List Paragraph"/>
    <w:basedOn w:val="Normalny"/>
    <w:uiPriority w:val="34"/>
    <w:qFormat/>
    <w:rsid w:val="00BB1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D19B-C900-4E52-AAB4-4A26A0A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Daragó</dc:creator>
  <cp:lastModifiedBy>UM</cp:lastModifiedBy>
  <cp:revision>3</cp:revision>
  <dcterms:created xsi:type="dcterms:W3CDTF">2022-10-03T09:38:00Z</dcterms:created>
  <dcterms:modified xsi:type="dcterms:W3CDTF">2022-10-03T09:38:00Z</dcterms:modified>
</cp:coreProperties>
</file>